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Atitit 负债解决方案 =------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债务重组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t xml:space="preserve"> attilax总结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instrText xml:space="preserve">TOC \o "1-3" \h \u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instrText xml:space="preserve"> HYPERLINK \l _Toc20988 </w:instrText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t>方式</w:t>
      </w:r>
      <w:r>
        <w:tab/>
      </w:r>
      <w:r>
        <w:fldChar w:fldCharType="begin"/>
      </w:r>
      <w:r>
        <w:instrText xml:space="preserve"> PAGEREF _Toc20988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instrText xml:space="preserve"> HYPERLINK \l _Toc2256 </w:instrText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default"/>
          <w:lang w:val="en-US" w:eastAsia="zh-CN"/>
        </w:rPr>
        <w:t>以资产清偿债务</w:t>
      </w:r>
      <w:r>
        <w:tab/>
      </w:r>
      <w:r>
        <w:fldChar w:fldCharType="begin"/>
      </w:r>
      <w:r>
        <w:instrText xml:space="preserve"> PAGEREF _Toc2256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instrText xml:space="preserve"> HYPERLINK \l _Toc4808 </w:instrText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default"/>
          <w:lang w:val="en-US" w:eastAsia="zh-CN"/>
        </w:rPr>
        <w:t>债务转为资本</w:t>
      </w:r>
      <w:r>
        <w:tab/>
      </w:r>
      <w:r>
        <w:fldChar w:fldCharType="begin"/>
      </w:r>
      <w:r>
        <w:instrText xml:space="preserve"> PAGEREF _Toc4808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instrText xml:space="preserve"> HYPERLINK \l _Toc10681 </w:instrText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rPr>
          <w:rFonts w:hint="default"/>
          <w:lang w:val="en-US" w:eastAsia="zh-CN"/>
        </w:rPr>
        <w:t>修改其他债务条件</w:t>
      </w:r>
      <w:r>
        <w:tab/>
      </w:r>
      <w:r>
        <w:fldChar w:fldCharType="begin"/>
      </w:r>
      <w:r>
        <w:instrText xml:space="preserve"> PAGEREF _Toc10681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instrText xml:space="preserve"> HYPERLINK \l _Toc17865 </w:instrText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fldChar w:fldCharType="separate"/>
      </w:r>
      <w:r>
        <w:rPr>
          <w:rFonts w:hint="default"/>
        </w:rPr>
        <w:t xml:space="preserve">1.4. </w:t>
      </w:r>
      <w:r>
        <w:rPr>
          <w:rFonts w:hint="default"/>
          <w:lang w:val="en-US" w:eastAsia="zh-CN"/>
        </w:rPr>
        <w:t>以上三种方式组合</w:t>
      </w:r>
      <w:r>
        <w:tab/>
      </w:r>
      <w:r>
        <w:fldChar w:fldCharType="begin"/>
      </w:r>
      <w:r>
        <w:instrText xml:space="preserve"> PAGEREF _Toc17865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instrText xml:space="preserve"> HYPERLINK \l _Toc4252 </w:instrText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fldChar w:fldCharType="separate"/>
      </w:r>
      <w:r>
        <w:rPr>
          <w:rFonts w:hint="default"/>
        </w:rPr>
        <w:t xml:space="preserve">1.5. </w:t>
      </w:r>
      <w:r>
        <w:t>债务重新安排</w:t>
      </w:r>
      <w:r>
        <w:tab/>
      </w:r>
      <w:r>
        <w:fldChar w:fldCharType="begin"/>
      </w:r>
      <w:r>
        <w:instrText xml:space="preserve"> PAGEREF _Toc4252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instrText xml:space="preserve"> HYPERLINK \l _Toc19980 </w:instrText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t xml:space="preserve">2.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。由于债务重组本身意味着</w:t>
      </w:r>
      <w:bookmarkStart w:id="14" w:name="_GoBack"/>
      <w:bookmarkEnd w:id="14"/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债权人作出了让步,　遭受一定的利益损失,　这就更需要人们关注如何在这一协议过程中实现利益均衡的问题。</w:t>
      </w:r>
      <w:r>
        <w:tab/>
      </w:r>
      <w:r>
        <w:fldChar w:fldCharType="begin"/>
      </w:r>
      <w:r>
        <w:instrText xml:space="preserve"> PAGEREF _Toc19980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instrText xml:space="preserve"> HYPERLINK \l _Toc2863 </w:instrText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rPr>
          <w:rFonts w:hint="default"/>
          <w:lang w:val="en-US" w:eastAsia="zh-CN"/>
        </w:rPr>
        <w:t>下列情形不属于债务重组：</w:t>
      </w:r>
      <w:r>
        <w:tab/>
      </w:r>
      <w:r>
        <w:fldChar w:fldCharType="begin"/>
      </w:r>
      <w:r>
        <w:instrText xml:space="preserve"> PAGEREF _Toc2863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instrText xml:space="preserve"> HYPERLINK \l _Toc17888 </w:instrText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3.1.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②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债务人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破产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清算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（此时应按清算会计处理）；</w:t>
      </w:r>
      <w:r>
        <w:tab/>
      </w:r>
      <w:r>
        <w:fldChar w:fldCharType="begin"/>
      </w:r>
      <w:r>
        <w:instrText xml:space="preserve"> PAGEREF _Toc17888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instrText xml:space="preserve"> HYPERLINK \l _Toc2093 </w:instrText>
      </w:r>
      <w:r>
        <w:rPr>
          <w:rFonts w:hint="eastAsia" w:ascii="Arial" w:hAnsi="Arial" w:eastAsia="宋体" w:cs="Arial"/>
          <w:i w:val="0"/>
          <w:caps w:val="0"/>
          <w:spacing w:val="0"/>
          <w:szCs w:val="51"/>
          <w:shd w:val="clear" w:fill="FFFFFF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rPr>
          <w:rFonts w:hint="default"/>
          <w:lang w:val="en-US" w:eastAsia="zh-CN"/>
        </w:rPr>
        <w:t>④债务人借新债偿旧债（借新还旧时，旧的债务已经被履约）。</w:t>
      </w:r>
      <w:r>
        <w:tab/>
      </w:r>
      <w:r>
        <w:fldChar w:fldCharType="begin"/>
      </w:r>
      <w:r>
        <w:instrText xml:space="preserve"> PAGEREF _Toc2093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pStyle w:val="2"/>
      </w:pPr>
      <w:bookmarkStart w:id="0" w:name="_Toc20988"/>
      <w:r>
        <w:t>方式</w:t>
      </w:r>
      <w:bookmarkEnd w:id="0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pStyle w:val="3"/>
        <w:rPr>
          <w:rFonts w:hint="eastAsia"/>
        </w:rPr>
      </w:pPr>
      <w:bookmarkStart w:id="1" w:name="_Toc2256"/>
      <w:r>
        <w:rPr>
          <w:rFonts w:hint="default"/>
          <w:lang w:val="en-US" w:eastAsia="zh-CN"/>
        </w:rPr>
        <w:t>以资产清偿债务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债务人转让其资产给债权人以清偿债务的债务重组方式。债务人通常用于偿债的资产主要有：现金、存货、金融资产、固定资产、无形资产等。以现金清偿债务，通常是指以低于债务的账面价值的现金清偿债务，如果以等量的现金偿还所欠债务，则不属于债务重组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[1]</w:t>
      </w:r>
      <w:bookmarkStart w:id="2" w:name="ref_[1]_241779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Start w:id="3" w:name="ref_1"/>
    </w:p>
    <w:p>
      <w:pPr>
        <w:pStyle w:val="3"/>
        <w:rPr>
          <w:rFonts w:hint="default"/>
        </w:rPr>
      </w:pPr>
      <w:bookmarkStart w:id="4" w:name="_Toc4808"/>
      <w:r>
        <w:rPr>
          <w:rFonts w:hint="default"/>
          <w:lang w:val="en-US" w:eastAsia="zh-CN"/>
        </w:rPr>
        <w:t>债务转为资本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债务人将债务转为资本，同时债权人将债权转为股权的债务重组方式。但债务人根据转换协议，将应付可转换公司债券转为资本的，则属于正常情况下的债务资本，不能作为债务重组处理。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"/>
      <w:bookmarkEnd w:id="3"/>
    </w:p>
    <w:p>
      <w:pPr>
        <w:pStyle w:val="3"/>
        <w:rPr>
          <w:rFonts w:hint="default"/>
        </w:rPr>
      </w:pPr>
      <w:bookmarkStart w:id="5" w:name="_Toc10681"/>
      <w:r>
        <w:rPr>
          <w:rFonts w:hint="default"/>
          <w:lang w:val="en-US" w:eastAsia="zh-CN"/>
        </w:rPr>
        <w:t>修改其他债务条件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减少债务本金、降低利率、免去应付未付的利息等。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[2]</w:t>
      </w:r>
      <w:bookmarkStart w:id="6" w:name="ref_[2]_241779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Start w:id="7" w:name="ref_2"/>
      <w:bookmarkEnd w:id="7"/>
    </w:p>
    <w:p>
      <w:pPr>
        <w:pStyle w:val="3"/>
        <w:rPr>
          <w:rFonts w:hint="default"/>
        </w:rPr>
      </w:pPr>
      <w:bookmarkStart w:id="8" w:name="_Toc17865"/>
      <w:r>
        <w:rPr>
          <w:rFonts w:hint="default"/>
          <w:lang w:val="en-US" w:eastAsia="zh-CN"/>
        </w:rPr>
        <w:t>以上三种方式组合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采用以上三种方式共同清偿债务的债务重组形式。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[2]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6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</w:p>
    <w:p>
      <w:pPr>
        <w:pStyle w:val="3"/>
      </w:pPr>
      <w:bookmarkStart w:id="9" w:name="_Toc4252"/>
      <w:r>
        <w:t>债务重新安排</w:t>
      </w:r>
      <w:bookmarkEnd w:id="9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"https://baike.baidu.com/item/%E5%80%BA%E5%8A%A1%E5%9B%BD"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债务国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一方不能按期偿还债务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"https://baike.baidu.com/item/%E6%9C%AC%E9%87%91"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本金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和利息时，与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"https://baike.baidu.com/item/%E5%80%BA%E6%9D%83%E5%9B%BD"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债权国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一方重新协商并达成对到期债务或拖延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"https://baike.baidu.com/item/%E5%80%BA%E5%8A%A1%E9%87%8D%E6%96%B0%E5%AE%89%E6%8E%92"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债务重新安排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的协议。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自从1982年墨西哥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"https://baike.baidu.com/item/%E5%80%BA%E5%8A%A1%E5%8D%B1%E6%9C%BA"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债务危机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引发的发展中国家全面债务危机以来,债务问题所涉及的各方即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"https://baike.baidu.com/item/%E5%80%BA%E6%9D%83"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债权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国政府、债务国政府、商业银行以及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"https://baike.baidu.com/item/%E5%9B%BD%E9%99%85%E8%B4%A7%E5%B8%81%E5%9F%BA%E9%87%91%E7%BB%84%E7%BB%87"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国际货币基金组织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和世界银行等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"https://baike.baidu.com/item/%E5%9B%BD%E9%99%85%E9%87%91%E8%9E%8D%E7%BB%84%E7%BB%87"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国际金融组织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提出了许多措施，以解决严重阻碍世界经济发展的债务问题。在这些措施中，相当一部分是对债务进行重新安排。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bookmarkStart w:id="10" w:name="_Toc1998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。由于债务重组本身意味着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"https://baike.baidu.com/item/%E5%80%BA%E6%9D%83%E4%BA%BA"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债权人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作出了让步,　遭受一定的利益损失,　这就更需要人们关注如何在这一协议过程中实现利益均衡的问题。</w:t>
      </w:r>
      <w:bookmarkEnd w:id="10"/>
    </w:p>
    <w:p>
      <w:pPr>
        <w:pStyle w:val="2"/>
        <w:rPr>
          <w:rFonts w:hint="eastAsia"/>
        </w:rPr>
      </w:pPr>
      <w:bookmarkStart w:id="11" w:name="_Toc2863"/>
      <w:r>
        <w:rPr>
          <w:rFonts w:hint="default"/>
          <w:lang w:val="en-US" w:eastAsia="zh-CN"/>
        </w:rPr>
        <w:t>下列情形不属于债务重组：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①债务人发行的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"https://baike.baidu.com/item/%E5%8F%AF%E8%BD%AC%E6%8D%A2%E5%80%BA%E5%88%B8"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可转换债券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按约定转为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"https://baike.baidu.com/item/%E8%82%A1%E6%9D%83"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股权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（因为没有改变约定）；</w:t>
      </w:r>
    </w:p>
    <w:p>
      <w:pPr>
        <w:pStyle w:val="3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12" w:name="_Toc17888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"https://baike.baidu.com/item/%E5%80%BA%E5%8A%A1%E4%BA%BA"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债务人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破产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"https://baike.baidu.com/item/%E6%B8%85%E7%AE%97"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清算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（此时应按清算会计处理）；</w:t>
      </w:r>
      <w:bookmarkEnd w:id="1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③债务人改组（权利与义务没有发生实质性变化）；</w:t>
      </w:r>
    </w:p>
    <w:p>
      <w:pPr>
        <w:pStyle w:val="3"/>
        <w:rPr>
          <w:rFonts w:hint="default"/>
        </w:rPr>
      </w:pPr>
      <w:bookmarkStart w:id="13" w:name="_Toc2093"/>
      <w:r>
        <w:rPr>
          <w:rFonts w:hint="default"/>
          <w:lang w:val="en-US" w:eastAsia="zh-CN"/>
        </w:rPr>
        <w:t>④债务人借新债偿旧债（借新还旧时，旧的债务已经被履约）。</w:t>
      </w:r>
      <w:bookmarkEnd w:id="13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t>债务重组_百度百科.mhtml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7F00"/>
    <w:multiLevelType w:val="multilevel"/>
    <w:tmpl w:val="59D87F0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E18D4"/>
    <w:rsid w:val="03011100"/>
    <w:rsid w:val="057A1A70"/>
    <w:rsid w:val="06F14BD5"/>
    <w:rsid w:val="0D074DFD"/>
    <w:rsid w:val="0DB95C01"/>
    <w:rsid w:val="18941688"/>
    <w:rsid w:val="18D811A7"/>
    <w:rsid w:val="1F556832"/>
    <w:rsid w:val="24BF0A93"/>
    <w:rsid w:val="277002D5"/>
    <w:rsid w:val="348F347F"/>
    <w:rsid w:val="3BAA4DC8"/>
    <w:rsid w:val="3D382C84"/>
    <w:rsid w:val="3F7D044C"/>
    <w:rsid w:val="46A40638"/>
    <w:rsid w:val="4BB0766E"/>
    <w:rsid w:val="5A7625EA"/>
    <w:rsid w:val="69683101"/>
    <w:rsid w:val="6D3E18D4"/>
    <w:rsid w:val="7FFE20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2017-10-07T06:18:00Z</dcterms:created>
  <dc:creator>Administrator</dc:creator>
  <cp:lastModifiedBy>ATI老哇的爪子007</cp:lastModifiedBy>
  <dcterms:modified xsi:type="dcterms:W3CDTF">2018-07-10T06:14:20Z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