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2016年attilax事业成就表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项目管理模型---Rem模型</w:t>
      </w:r>
      <w:r>
        <w:tab/>
      </w:r>
      <w:r>
        <w:fldChar w:fldCharType="begin"/>
      </w:r>
      <w:r>
        <w:instrText xml:space="preserve"> PAGEREF _Toc18435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项目管理模型---vsi模型val specs implt</w:t>
      </w:r>
      <w:r>
        <w:tab/>
      </w:r>
      <w:r>
        <w:fldChar w:fldCharType="begin"/>
      </w:r>
      <w:r>
        <w:instrText xml:space="preserve"> PAGEREF _Toc8737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研发体系完善（gui与游戏 ，编程语言，架构，数据存储，项目管理，NLP与爬虫，图像处理）</w:t>
      </w:r>
      <w:r>
        <w:tab/>
      </w:r>
      <w:r>
        <w:fldChar w:fldCharType="begin"/>
      </w:r>
      <w:r>
        <w:instrText xml:space="preserve"> PAGEREF _Toc2389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Spec规范化与标准化初步</w:t>
      </w:r>
      <w:r>
        <w:tab/>
      </w:r>
      <w:r>
        <w:fldChar w:fldCharType="begin"/>
      </w:r>
      <w:r>
        <w:instrText xml:space="preserve"> PAGEREF _Toc8322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2016--2017各领域知识图谱计划完成80%</w:t>
      </w:r>
      <w:r>
        <w:tab/>
      </w:r>
      <w:r>
        <w:fldChar w:fldCharType="begin"/>
      </w:r>
      <w:r>
        <w:instrText xml:space="preserve"> PAGEREF _Toc11341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团队文化建设策划</w:t>
      </w:r>
      <w:r>
        <w:tab/>
      </w:r>
      <w:r>
        <w:fldChar w:fldCharType="begin"/>
      </w:r>
      <w:r>
        <w:instrText xml:space="preserve"> PAGEREF _Toc11751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年度其他知识提升计划基本完成</w:t>
      </w:r>
      <w:r>
        <w:tab/>
      </w:r>
      <w:r>
        <w:fldChar w:fldCharType="begin"/>
      </w:r>
      <w:r>
        <w:instrText xml:space="preserve"> PAGEREF _Toc12118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全球连锁网点计划基本策划完善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自定义界面gui完善</w:t>
      </w:r>
      <w:r>
        <w:tab/>
      </w:r>
      <w:r>
        <w:fldChar w:fldCharType="begin"/>
      </w:r>
      <w:r>
        <w:instrText xml:space="preserve"> PAGEREF _Toc20996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界面ui特效与游戏模型完善</w:t>
      </w:r>
      <w:r>
        <w:tab/>
      </w:r>
      <w:r>
        <w:fldChar w:fldCharType="begin"/>
      </w:r>
      <w:r>
        <w:instrText xml:space="preserve"> PAGEREF _Toc2455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项目工程源码管理与版本管理的心得总结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提升人生高度登山5500米</w:t>
      </w:r>
      <w:r>
        <w:tab/>
      </w:r>
      <w:r>
        <w:fldChar w:fldCharType="begin"/>
      </w:r>
      <w:r>
        <w:instrText xml:space="preserve"> PAGEREF _Toc26534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提升人生广度tibet</w:t>
      </w:r>
      <w:r>
        <w:tab/>
      </w:r>
      <w:r>
        <w:fldChar w:fldCharType="begin"/>
      </w:r>
      <w:r>
        <w:instrText xml:space="preserve"> PAGEREF _Toc32424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游戏后台1--6版本完善</w:t>
      </w:r>
      <w:r>
        <w:tab/>
      </w:r>
      <w:r>
        <w:fldChar w:fldCharType="begin"/>
      </w:r>
      <w:r>
        <w:instrText xml:space="preserve"> PAGEREF _Toc1025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用户提成机制（根据充值提成，根据xxx提成等）</w:t>
      </w:r>
      <w:r>
        <w:tab/>
      </w:r>
      <w:r>
        <w:fldChar w:fldCharType="begin"/>
      </w:r>
      <w:r>
        <w:instrText xml:space="preserve"> PAGEREF _Toc30729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用户代理</w:t>
      </w:r>
      <w:r>
        <w:tab/>
      </w:r>
      <w:r>
        <w:fldChar w:fldCharType="begin"/>
      </w:r>
      <w:r>
        <w:instrText xml:space="preserve"> PAGEREF _Toc9767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点播系统1--13个版本完善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提升软件可读性扩展性，兼容性完善</w:t>
      </w:r>
      <w:r>
        <w:tab/>
      </w:r>
      <w:r>
        <w:fldChar w:fldCharType="begin"/>
      </w:r>
      <w:r>
        <w:instrText xml:space="preserve"> PAGEREF _Toc11931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核心开发平台成就统计</w:t>
      </w:r>
      <w:r>
        <w:tab/>
      </w:r>
      <w:r>
        <w:fldChar w:fldCharType="begin"/>
      </w:r>
      <w:r>
        <w:instrText xml:space="preserve"> PAGEREF _Toc25349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500亿万富翁（津巴布韦币）</w:t>
      </w:r>
      <w:r>
        <w:tab/>
      </w:r>
      <w:r>
        <w:fldChar w:fldCharType="begin"/>
      </w:r>
      <w:r>
        <w:instrText xml:space="preserve"> PAGEREF _Toc26386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435"/>
      <w:r>
        <w:rPr>
          <w:rFonts w:hint="eastAsia"/>
          <w:lang w:val="en-US" w:eastAsia="zh-CN"/>
        </w:rPr>
        <w:t>项目管理模型---Rem模型</w:t>
      </w:r>
      <w:bookmarkEnd w:id="1"/>
    </w:p>
    <w:p>
      <w:r>
        <w:drawing>
          <wp:inline distT="0" distB="0" distL="114300" distR="114300">
            <wp:extent cx="4838065" cy="4552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8737"/>
      <w:r>
        <w:rPr>
          <w:rFonts w:hint="eastAsia"/>
          <w:lang w:val="en-US" w:eastAsia="zh-CN"/>
        </w:rPr>
        <w:t>项目管理模型---vsi模型val specs implt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389"/>
      <w:r>
        <w:rPr>
          <w:rFonts w:hint="eastAsia"/>
          <w:lang w:val="en-US" w:eastAsia="zh-CN"/>
        </w:rPr>
        <w:t>研发体系完善（gui与游戏 ，编程语言，架构，数据存储，项目管理，NLP与爬虫，图像处理）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322"/>
      <w:r>
        <w:rPr>
          <w:rFonts w:hint="eastAsia"/>
          <w:lang w:val="en-US" w:eastAsia="zh-CN"/>
        </w:rPr>
        <w:t>Spec规范化与标准化初步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1341"/>
      <w:r>
        <w:rPr>
          <w:rFonts w:hint="eastAsia"/>
          <w:lang w:val="en-US" w:eastAsia="zh-CN"/>
        </w:rPr>
        <w:t>2016--2017各领域知识图谱计划完成80%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751"/>
      <w:r>
        <w:rPr>
          <w:rFonts w:hint="eastAsia"/>
          <w:lang w:val="en-US" w:eastAsia="zh-CN"/>
        </w:rPr>
        <w:t>团队文化建设策划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12118"/>
      <w:r>
        <w:rPr>
          <w:rFonts w:hint="eastAsia"/>
          <w:lang w:val="en-US" w:eastAsia="zh-CN"/>
        </w:rPr>
        <w:t>年度其他知识提升计划基本完成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915"/>
      <w:r>
        <w:rPr>
          <w:rFonts w:hint="eastAsia"/>
          <w:lang w:val="en-US" w:eastAsia="zh-CN"/>
        </w:rPr>
        <w:t>全球连锁网点计划基本策划完善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996"/>
      <w:r>
        <w:rPr>
          <w:rFonts w:hint="eastAsia"/>
          <w:lang w:val="en-US" w:eastAsia="zh-CN"/>
        </w:rPr>
        <w:t>自定义界面gui完善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455"/>
      <w:r>
        <w:rPr>
          <w:rFonts w:hint="eastAsia"/>
          <w:lang w:val="en-US" w:eastAsia="zh-CN"/>
        </w:rPr>
        <w:t>界面ui特效与游戏模型完善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528"/>
      <w:r>
        <w:rPr>
          <w:rFonts w:hint="eastAsia"/>
          <w:lang w:val="en-US" w:eastAsia="zh-CN"/>
        </w:rPr>
        <w:t>项目工程源码管理与版本管理的心得总结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6534"/>
      <w:r>
        <w:rPr>
          <w:rFonts w:hint="eastAsia"/>
          <w:lang w:val="en-US" w:eastAsia="zh-CN"/>
        </w:rPr>
        <w:t>提升人生高度登山5500米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2424"/>
      <w:r>
        <w:rPr>
          <w:rFonts w:hint="eastAsia"/>
          <w:lang w:val="en-US" w:eastAsia="zh-CN"/>
        </w:rPr>
        <w:t>提升人生广度tibet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025"/>
      <w:r>
        <w:rPr>
          <w:rFonts w:hint="eastAsia"/>
          <w:lang w:val="en-US" w:eastAsia="zh-CN"/>
        </w:rPr>
        <w:t>游戏后台1--6版本完善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0729"/>
      <w:r>
        <w:rPr>
          <w:rFonts w:hint="eastAsia"/>
          <w:lang w:val="en-US" w:eastAsia="zh-CN"/>
        </w:rPr>
        <w:t>用户提成机制（根据充值提成，根据xxx提成等）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6" w:name="_Toc9767"/>
      <w:r>
        <w:rPr>
          <w:rFonts w:hint="eastAsia"/>
          <w:lang w:val="en-US" w:eastAsia="zh-CN"/>
        </w:rPr>
        <w:t>用户代理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1191"/>
      <w:r>
        <w:rPr>
          <w:rFonts w:hint="eastAsia"/>
          <w:lang w:val="en-US" w:eastAsia="zh-CN"/>
        </w:rPr>
        <w:t>点播系统1--13个版本</w:t>
      </w:r>
      <w:bookmarkStart w:id="18" w:name="OLE_LINK2"/>
      <w:r>
        <w:rPr>
          <w:rFonts w:hint="eastAsia"/>
          <w:lang w:val="en-US" w:eastAsia="zh-CN"/>
        </w:rPr>
        <w:t>完善</w:t>
      </w:r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1931"/>
      <w:r>
        <w:rPr>
          <w:rFonts w:hint="eastAsia"/>
          <w:lang w:val="en-US" w:eastAsia="zh-CN"/>
        </w:rPr>
        <w:t>提升软件可读性扩展性，兼容性完善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5349"/>
      <w:r>
        <w:rPr>
          <w:rFonts w:hint="eastAsia"/>
          <w:lang w:val="en-US" w:eastAsia="zh-CN"/>
        </w:rPr>
        <w:t>核心开发平台成就统计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体积700M   zip体积200M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100万行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19,019 个文件，2,487 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Java class   3</w:t>
      </w:r>
      <w:bookmarkStart w:id="22" w:name="_GoBack"/>
      <w:bookmarkEnd w:id="22"/>
      <w:r>
        <w:rPr>
          <w:rFonts w:hint="eastAsia"/>
          <w:lang w:val="en-US" w:eastAsia="zh-CN"/>
        </w:rPr>
        <w:t>538 个文件，475 个文件夹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386"/>
      <w:r>
        <w:rPr>
          <w:rFonts w:hint="eastAsia"/>
          <w:lang w:val="en-US" w:eastAsia="zh-CN"/>
        </w:rPr>
        <w:t>500亿万富翁（津巴布韦币）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uke波利尼西亚区大区连锁负责人，克尔格伦群岛区连锁负责人，莱恩群岛区连锁负责人，uke汤加王国区域负责人。布维岛和南乔治亚和南桑威奇群岛大区连锁负责人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7E39"/>
    <w:multiLevelType w:val="multilevel"/>
    <w:tmpl w:val="58607E3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74EC9"/>
    <w:rsid w:val="000425AB"/>
    <w:rsid w:val="002A7960"/>
    <w:rsid w:val="006F0003"/>
    <w:rsid w:val="01222210"/>
    <w:rsid w:val="01D201BA"/>
    <w:rsid w:val="02AF6685"/>
    <w:rsid w:val="02CE6025"/>
    <w:rsid w:val="02DE0892"/>
    <w:rsid w:val="037F019B"/>
    <w:rsid w:val="04246B24"/>
    <w:rsid w:val="04711F26"/>
    <w:rsid w:val="07D21766"/>
    <w:rsid w:val="08C92C36"/>
    <w:rsid w:val="08EF4B95"/>
    <w:rsid w:val="09B33B29"/>
    <w:rsid w:val="0A7F6B70"/>
    <w:rsid w:val="0A901B9C"/>
    <w:rsid w:val="0AB0031A"/>
    <w:rsid w:val="0AFD014C"/>
    <w:rsid w:val="0BE10E2D"/>
    <w:rsid w:val="0C323A85"/>
    <w:rsid w:val="0CD24809"/>
    <w:rsid w:val="0CE3661F"/>
    <w:rsid w:val="0D620139"/>
    <w:rsid w:val="0E14079D"/>
    <w:rsid w:val="0F0D66A9"/>
    <w:rsid w:val="0F2C1469"/>
    <w:rsid w:val="10871434"/>
    <w:rsid w:val="108E25C3"/>
    <w:rsid w:val="110173E0"/>
    <w:rsid w:val="110526B3"/>
    <w:rsid w:val="12F4508D"/>
    <w:rsid w:val="13655CE2"/>
    <w:rsid w:val="13EA786D"/>
    <w:rsid w:val="1411400C"/>
    <w:rsid w:val="147C2E69"/>
    <w:rsid w:val="14C22F1A"/>
    <w:rsid w:val="164C77BE"/>
    <w:rsid w:val="16B44F97"/>
    <w:rsid w:val="17FF4BA2"/>
    <w:rsid w:val="187902B3"/>
    <w:rsid w:val="18B05BC5"/>
    <w:rsid w:val="193D7C7A"/>
    <w:rsid w:val="19F03AB2"/>
    <w:rsid w:val="19F36EFB"/>
    <w:rsid w:val="1A241DB3"/>
    <w:rsid w:val="1AD34255"/>
    <w:rsid w:val="1B9E331E"/>
    <w:rsid w:val="1BB73482"/>
    <w:rsid w:val="1BC941BE"/>
    <w:rsid w:val="1BEE1F95"/>
    <w:rsid w:val="1C424DA6"/>
    <w:rsid w:val="1CBB7C4F"/>
    <w:rsid w:val="1D4051C7"/>
    <w:rsid w:val="1E564D9F"/>
    <w:rsid w:val="1E9A0B4C"/>
    <w:rsid w:val="1F0B7E95"/>
    <w:rsid w:val="1F264161"/>
    <w:rsid w:val="1F5E53C2"/>
    <w:rsid w:val="1F805893"/>
    <w:rsid w:val="1FCF16CD"/>
    <w:rsid w:val="20333F33"/>
    <w:rsid w:val="20A866FA"/>
    <w:rsid w:val="216D3337"/>
    <w:rsid w:val="21B344FF"/>
    <w:rsid w:val="21C37034"/>
    <w:rsid w:val="221B32BC"/>
    <w:rsid w:val="22A71B03"/>
    <w:rsid w:val="22BD2533"/>
    <w:rsid w:val="238C0564"/>
    <w:rsid w:val="2480446F"/>
    <w:rsid w:val="24BC5249"/>
    <w:rsid w:val="24D626E1"/>
    <w:rsid w:val="25291EAD"/>
    <w:rsid w:val="25AF2BBF"/>
    <w:rsid w:val="25F36AF4"/>
    <w:rsid w:val="25F717B6"/>
    <w:rsid w:val="26AB438E"/>
    <w:rsid w:val="27360432"/>
    <w:rsid w:val="27510E4B"/>
    <w:rsid w:val="27AD57B4"/>
    <w:rsid w:val="285C6A1A"/>
    <w:rsid w:val="28BC7007"/>
    <w:rsid w:val="294C59E5"/>
    <w:rsid w:val="297D28F3"/>
    <w:rsid w:val="29820F41"/>
    <w:rsid w:val="29BE0D38"/>
    <w:rsid w:val="2A21578D"/>
    <w:rsid w:val="2A513AE0"/>
    <w:rsid w:val="2AA13B48"/>
    <w:rsid w:val="2ACD7E1E"/>
    <w:rsid w:val="2B481FE1"/>
    <w:rsid w:val="2B9A6ADB"/>
    <w:rsid w:val="2CA65986"/>
    <w:rsid w:val="2D0B349D"/>
    <w:rsid w:val="2D945EFD"/>
    <w:rsid w:val="2E696893"/>
    <w:rsid w:val="2EA30B35"/>
    <w:rsid w:val="2EA32993"/>
    <w:rsid w:val="2ED74BFA"/>
    <w:rsid w:val="2EE90AAC"/>
    <w:rsid w:val="2F865694"/>
    <w:rsid w:val="303368A3"/>
    <w:rsid w:val="316F396C"/>
    <w:rsid w:val="31CF5904"/>
    <w:rsid w:val="323C142D"/>
    <w:rsid w:val="32A558D7"/>
    <w:rsid w:val="33200D0A"/>
    <w:rsid w:val="33313D41"/>
    <w:rsid w:val="33E36740"/>
    <w:rsid w:val="34686F85"/>
    <w:rsid w:val="34E31A15"/>
    <w:rsid w:val="3518432D"/>
    <w:rsid w:val="35885E3A"/>
    <w:rsid w:val="361C0964"/>
    <w:rsid w:val="365F7F42"/>
    <w:rsid w:val="36B76EFD"/>
    <w:rsid w:val="36C13BDB"/>
    <w:rsid w:val="36CD0722"/>
    <w:rsid w:val="36E25C1A"/>
    <w:rsid w:val="388A7A23"/>
    <w:rsid w:val="38DD535A"/>
    <w:rsid w:val="3A057870"/>
    <w:rsid w:val="3A3B1606"/>
    <w:rsid w:val="3B474EC9"/>
    <w:rsid w:val="3B5F5E03"/>
    <w:rsid w:val="3BFB1636"/>
    <w:rsid w:val="3CC40563"/>
    <w:rsid w:val="3D3F2905"/>
    <w:rsid w:val="3D5665B6"/>
    <w:rsid w:val="3DDA1DAE"/>
    <w:rsid w:val="3E4457D3"/>
    <w:rsid w:val="3FEA48A8"/>
    <w:rsid w:val="40D23AF8"/>
    <w:rsid w:val="420C25BD"/>
    <w:rsid w:val="424335B9"/>
    <w:rsid w:val="42E60F69"/>
    <w:rsid w:val="43C13647"/>
    <w:rsid w:val="44354DF8"/>
    <w:rsid w:val="448075FB"/>
    <w:rsid w:val="450E1F78"/>
    <w:rsid w:val="4520076E"/>
    <w:rsid w:val="45702A6B"/>
    <w:rsid w:val="45923683"/>
    <w:rsid w:val="46617E86"/>
    <w:rsid w:val="47291BAE"/>
    <w:rsid w:val="47D03764"/>
    <w:rsid w:val="482A7F22"/>
    <w:rsid w:val="48A5539D"/>
    <w:rsid w:val="49BE06B0"/>
    <w:rsid w:val="49CC7F21"/>
    <w:rsid w:val="49FD0607"/>
    <w:rsid w:val="4C11547F"/>
    <w:rsid w:val="4C277119"/>
    <w:rsid w:val="4C447FAD"/>
    <w:rsid w:val="4CDE6727"/>
    <w:rsid w:val="4D441CAC"/>
    <w:rsid w:val="4D4756F3"/>
    <w:rsid w:val="4DFD62B4"/>
    <w:rsid w:val="4E150092"/>
    <w:rsid w:val="4E694A43"/>
    <w:rsid w:val="4F38015A"/>
    <w:rsid w:val="50CF0D63"/>
    <w:rsid w:val="516246C3"/>
    <w:rsid w:val="52B54AFB"/>
    <w:rsid w:val="52DC5893"/>
    <w:rsid w:val="54512F19"/>
    <w:rsid w:val="551914EA"/>
    <w:rsid w:val="555C51F5"/>
    <w:rsid w:val="55A9344D"/>
    <w:rsid w:val="55F75807"/>
    <w:rsid w:val="56255E23"/>
    <w:rsid w:val="56E94E62"/>
    <w:rsid w:val="56EB59F3"/>
    <w:rsid w:val="570409EB"/>
    <w:rsid w:val="572F07B7"/>
    <w:rsid w:val="57B200BF"/>
    <w:rsid w:val="57EC5D36"/>
    <w:rsid w:val="586E0F91"/>
    <w:rsid w:val="58A15679"/>
    <w:rsid w:val="591D66AB"/>
    <w:rsid w:val="593D1A4E"/>
    <w:rsid w:val="59BF0BD6"/>
    <w:rsid w:val="5AAF41FE"/>
    <w:rsid w:val="5C1B650E"/>
    <w:rsid w:val="5CCF3687"/>
    <w:rsid w:val="5D7F7D26"/>
    <w:rsid w:val="5D886844"/>
    <w:rsid w:val="5DA32819"/>
    <w:rsid w:val="5DA829BD"/>
    <w:rsid w:val="5E9243F9"/>
    <w:rsid w:val="5F284658"/>
    <w:rsid w:val="5FF46D54"/>
    <w:rsid w:val="60700BF7"/>
    <w:rsid w:val="61540E48"/>
    <w:rsid w:val="617F11FF"/>
    <w:rsid w:val="61F00891"/>
    <w:rsid w:val="62890024"/>
    <w:rsid w:val="629C5F6F"/>
    <w:rsid w:val="63797645"/>
    <w:rsid w:val="640F611A"/>
    <w:rsid w:val="645D3602"/>
    <w:rsid w:val="64602D42"/>
    <w:rsid w:val="64AC1621"/>
    <w:rsid w:val="65400FFB"/>
    <w:rsid w:val="66085E03"/>
    <w:rsid w:val="666E1210"/>
    <w:rsid w:val="668E3389"/>
    <w:rsid w:val="67826918"/>
    <w:rsid w:val="67B065B9"/>
    <w:rsid w:val="67E929A5"/>
    <w:rsid w:val="68185B98"/>
    <w:rsid w:val="68785A27"/>
    <w:rsid w:val="68BF084B"/>
    <w:rsid w:val="68F54465"/>
    <w:rsid w:val="692858CD"/>
    <w:rsid w:val="69403241"/>
    <w:rsid w:val="69814FA6"/>
    <w:rsid w:val="69857FA6"/>
    <w:rsid w:val="6A0701BD"/>
    <w:rsid w:val="6A4E532B"/>
    <w:rsid w:val="6A9E2965"/>
    <w:rsid w:val="6AD129A9"/>
    <w:rsid w:val="6B9B6CE6"/>
    <w:rsid w:val="6C0E346B"/>
    <w:rsid w:val="6C923FFA"/>
    <w:rsid w:val="6F4828F6"/>
    <w:rsid w:val="6F6B6966"/>
    <w:rsid w:val="6F6C0907"/>
    <w:rsid w:val="6FB11E13"/>
    <w:rsid w:val="70AD7D3A"/>
    <w:rsid w:val="70E57342"/>
    <w:rsid w:val="712E2044"/>
    <w:rsid w:val="71326183"/>
    <w:rsid w:val="717A433F"/>
    <w:rsid w:val="71CD4D40"/>
    <w:rsid w:val="721313FF"/>
    <w:rsid w:val="725A5B17"/>
    <w:rsid w:val="731A7266"/>
    <w:rsid w:val="73547A9D"/>
    <w:rsid w:val="739551FD"/>
    <w:rsid w:val="739E640E"/>
    <w:rsid w:val="73CA6ABA"/>
    <w:rsid w:val="741D1EB1"/>
    <w:rsid w:val="74342097"/>
    <w:rsid w:val="7436477A"/>
    <w:rsid w:val="74D90492"/>
    <w:rsid w:val="755B26A0"/>
    <w:rsid w:val="75610DC8"/>
    <w:rsid w:val="756412A9"/>
    <w:rsid w:val="75D65885"/>
    <w:rsid w:val="75F77202"/>
    <w:rsid w:val="764408F9"/>
    <w:rsid w:val="76971F7D"/>
    <w:rsid w:val="76CA6662"/>
    <w:rsid w:val="77034FFB"/>
    <w:rsid w:val="77367F5C"/>
    <w:rsid w:val="777F42B0"/>
    <w:rsid w:val="77882925"/>
    <w:rsid w:val="77BC7BC9"/>
    <w:rsid w:val="780D1664"/>
    <w:rsid w:val="780E361B"/>
    <w:rsid w:val="78E1299B"/>
    <w:rsid w:val="78EE2B15"/>
    <w:rsid w:val="790020DB"/>
    <w:rsid w:val="7970540A"/>
    <w:rsid w:val="7A515056"/>
    <w:rsid w:val="7A8B2DF2"/>
    <w:rsid w:val="7ABD6006"/>
    <w:rsid w:val="7B9B0D9A"/>
    <w:rsid w:val="7BD44D56"/>
    <w:rsid w:val="7C0B0E18"/>
    <w:rsid w:val="7C385150"/>
    <w:rsid w:val="7C4032C5"/>
    <w:rsid w:val="7D381D49"/>
    <w:rsid w:val="7E51028D"/>
    <w:rsid w:val="7EA23864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2016-12-25T10:09:00Z</dcterms:created>
  <dc:creator>Administrator</dc:creator>
  <cp:lastModifiedBy>Administrator</cp:lastModifiedBy>
  <dcterms:modified xsi:type="dcterms:W3CDTF">2016-12-28T14:56:59Z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