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it灰色产业大总结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38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9" w:name="_GoBack"/>
          <w:bookmarkEnd w:id="5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有多少个灰色 黑色行业？？</w:t>
          </w:r>
          <w:r>
            <w:tab/>
          </w:r>
          <w:r>
            <w:fldChar w:fldCharType="begin"/>
          </w:r>
          <w:r>
            <w:instrText xml:space="preserve"> PAGEREF _Toc23148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社交类</w:t>
          </w:r>
          <w:r>
            <w:tab/>
          </w:r>
          <w:r>
            <w:fldChar w:fldCharType="begin"/>
          </w:r>
          <w:r>
            <w:instrText xml:space="preserve"> PAGEREF _Toc13211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</w:rPr>
            <w:t>农、林、牧、渔业</w:t>
          </w:r>
          <w:r>
            <w:tab/>
          </w:r>
          <w:r>
            <w:fldChar w:fldCharType="begin"/>
          </w:r>
          <w:r>
            <w:instrText xml:space="preserve"> PAGEREF _Toc13803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大麻类非法植物种植</w:t>
          </w:r>
          <w:r>
            <w:tab/>
          </w:r>
          <w:r>
            <w:fldChar w:fldCharType="begin"/>
          </w:r>
          <w:r>
            <w:instrText xml:space="preserve"> PAGEREF _Toc18008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非法饲养珍贵野生动物业</w:t>
          </w:r>
          <w:r>
            <w:tab/>
          </w:r>
          <w:r>
            <w:fldChar w:fldCharType="begin"/>
          </w:r>
          <w:r>
            <w:instrText xml:space="preserve"> PAGEREF _Toc19497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</w:rPr>
            <w:t>采矿业</w:t>
          </w:r>
          <w:r>
            <w:rPr>
              <w:rFonts w:hint="eastAsia"/>
              <w:lang w:val="en-US" w:eastAsia="zh-CN"/>
            </w:rPr>
            <w:t xml:space="preserve"> 金矿等贵金属矿</w:t>
          </w:r>
          <w:r>
            <w:tab/>
          </w:r>
          <w:r>
            <w:fldChar w:fldCharType="begin"/>
          </w:r>
          <w:r>
            <w:instrText xml:space="preserve"> PAGEREF _Toc24031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eastAsia="zh-CN"/>
            </w:rPr>
            <w:t>灰色黑色</w:t>
          </w:r>
          <w:r>
            <w:rPr>
              <w:rFonts w:hint="eastAsia"/>
            </w:rPr>
            <w:t>制造业</w:t>
          </w:r>
          <w:r>
            <w:tab/>
          </w:r>
          <w:r>
            <w:fldChar w:fldCharType="begin"/>
          </w:r>
          <w:r>
            <w:instrText xml:space="preserve"> PAGEREF _Toc9709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货币制造</w:t>
          </w:r>
          <w:r>
            <w:tab/>
          </w:r>
          <w:r>
            <w:fldChar w:fldCharType="begin"/>
          </w:r>
          <w:r>
            <w:instrText xml:space="preserve"> PAGEREF _Toc25117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医药制造业毒品制造</w:t>
          </w:r>
          <w:r>
            <w:tab/>
          </w:r>
          <w:r>
            <w:fldChar w:fldCharType="begin"/>
          </w:r>
          <w:r>
            <w:instrText xml:space="preserve"> PAGEREF _Toc3250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武器加工与制造</w:t>
          </w:r>
          <w:r>
            <w:tab/>
          </w:r>
          <w:r>
            <w:fldChar w:fldCharType="begin"/>
          </w:r>
          <w:r>
            <w:instrText xml:space="preserve"> PAGEREF _Toc23288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建筑业</w:t>
          </w:r>
          <w:r>
            <w:tab/>
          </w:r>
          <w:r>
            <w:fldChar w:fldCharType="begin"/>
          </w:r>
          <w:r>
            <w:instrText xml:space="preserve"> PAGEREF _Toc970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批发和零售业</w:t>
          </w:r>
          <w:r>
            <w:tab/>
          </w:r>
          <w:r>
            <w:fldChar w:fldCharType="begin"/>
          </w:r>
          <w:r>
            <w:instrText xml:space="preserve"> PAGEREF _Toc5461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信息采集类  信息传输、软件和信息技术服务业</w:t>
          </w:r>
          <w:r>
            <w:tab/>
          </w:r>
          <w:r>
            <w:fldChar w:fldCharType="begin"/>
          </w:r>
          <w:r>
            <w:instrText xml:space="preserve"> PAGEREF _Toc10209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通讯类</w:t>
          </w:r>
          <w:r>
            <w:tab/>
          </w:r>
          <w:r>
            <w:fldChar w:fldCharType="begin"/>
          </w:r>
          <w:r>
            <w:instrText xml:space="preserve"> PAGEREF _Toc6437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通讯  卫星传输服务</w:t>
          </w:r>
          <w:r>
            <w:tab/>
          </w:r>
          <w:r>
            <w:fldChar w:fldCharType="begin"/>
          </w:r>
          <w:r>
            <w:instrText xml:space="preserve"> PAGEREF _Toc3917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非实名手机卡</w:t>
          </w:r>
          <w:r>
            <w:tab/>
          </w:r>
          <w:r>
            <w:fldChar w:fldCharType="begin"/>
          </w:r>
          <w:r>
            <w:instrText xml:space="preserve"> PAGEREF _Toc16619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互联网接入 vpn</w:t>
          </w:r>
          <w:r>
            <w:tab/>
          </w:r>
          <w:r>
            <w:fldChar w:fldCharType="begin"/>
          </w:r>
          <w:r>
            <w:instrText xml:space="preserve"> PAGEREF _Toc23042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8.5. 数据处理和存储服务</w:t>
          </w:r>
          <w:r>
            <w:rPr>
              <w:rFonts w:hint="eastAsia"/>
              <w:lang w:val="en-US" w:eastAsia="zh-CN"/>
            </w:rPr>
            <w:t xml:space="preserve"> 加密存储</w:t>
          </w:r>
          <w:r>
            <w:tab/>
          </w:r>
          <w:r>
            <w:fldChar w:fldCharType="begin"/>
          </w:r>
          <w:r>
            <w:instrText xml:space="preserve"> PAGEREF _Toc1624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8.6.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虚拟手机号和接</w:t>
          </w:r>
          <w:r>
            <w:t>码平台。</w:t>
          </w:r>
          <w:r>
            <w:tab/>
          </w:r>
          <w:r>
            <w:fldChar w:fldCharType="begin"/>
          </w:r>
          <w:r>
            <w:instrText xml:space="preserve"> PAGEREF _Toc22068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eastAsia="zh-CN"/>
            </w:rPr>
            <w:t xml:space="preserve">8.7. </w:t>
          </w:r>
          <w:r>
            <w:rPr>
              <w:rFonts w:hint="eastAsia"/>
              <w:lang w:eastAsia="zh-CN"/>
            </w:rPr>
            <w:t>刷排名</w:t>
          </w:r>
          <w:r>
            <w:rPr>
              <w:rFonts w:hint="eastAsia"/>
              <w:lang w:val="en-US" w:eastAsia="zh-CN"/>
            </w:rPr>
            <w:t xml:space="preserve"> Ip代理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lang w:eastAsia="zh-CN"/>
            </w:rPr>
            <w:t>商业间谍</w:t>
          </w:r>
          <w:r>
            <w:tab/>
          </w:r>
          <w:r>
            <w:fldChar w:fldCharType="begin"/>
          </w:r>
          <w:r>
            <w:instrText xml:space="preserve"> PAGEREF _Toc29942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互联网金融  放贷</w:t>
          </w:r>
          <w:r>
            <w:tab/>
          </w:r>
          <w:r>
            <w:fldChar w:fldCharType="begin"/>
          </w:r>
          <w:r>
            <w:instrText xml:space="preserve"> PAGEREF _Toc1763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租赁和商务服务业</w:t>
          </w:r>
          <w:r>
            <w:tab/>
          </w:r>
          <w:r>
            <w:fldChar w:fldCharType="begin"/>
          </w:r>
          <w:r>
            <w:instrText xml:space="preserve"> PAGEREF _Toc31477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11. 9.黑科技研究 科学研究和技术服务业</w:t>
          </w:r>
          <w:r>
            <w:tab/>
          </w:r>
          <w:r>
            <w:fldChar w:fldCharType="begin"/>
          </w:r>
          <w:r>
            <w:instrText xml:space="preserve"> PAGEREF _Toc995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娱乐也 文化、体育和娱乐业</w:t>
          </w:r>
          <w:r>
            <w:tab/>
          </w:r>
          <w:r>
            <w:fldChar w:fldCharType="begin"/>
          </w:r>
          <w:r>
            <w:instrText xml:space="preserve"> PAGEREF _Toc20888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娱乐色情业</w:t>
          </w:r>
          <w:r>
            <w:tab/>
          </w:r>
          <w:r>
            <w:fldChar w:fldCharType="begin"/>
          </w:r>
          <w:r>
            <w:instrText xml:space="preserve"> PAGEREF _Toc10026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博彩业</w:t>
          </w:r>
          <w:r>
            <w:tab/>
          </w:r>
          <w:r>
            <w:fldChar w:fldCharType="begin"/>
          </w:r>
          <w:r>
            <w:instrText xml:space="preserve"> PAGEREF _Toc16854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12.3. </w:t>
          </w:r>
          <w:r>
            <w:rPr>
              <w:rFonts w:hint="eastAsia"/>
              <w:lang w:val="en-US" w:eastAsia="zh-CN"/>
            </w:rPr>
            <w:t>非法 酒吧ktv 溜冰场 舞厅 夜总会等</w:t>
          </w:r>
          <w:r>
            <w:tab/>
          </w:r>
          <w:r>
            <w:fldChar w:fldCharType="begin"/>
          </w:r>
          <w:r>
            <w:instrText xml:space="preserve"> PAGEREF _Toc22874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传媒 水军</w:t>
          </w:r>
          <w:r>
            <w:tab/>
          </w:r>
          <w:r>
            <w:fldChar w:fldCharType="begin"/>
          </w:r>
          <w:r>
            <w:instrText xml:space="preserve"> PAGEREF _Toc28453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13.1. </w:t>
          </w:r>
          <w:r>
            <w:rPr>
              <w:rFonts w:hint="eastAsia"/>
            </w:rPr>
            <w:t>网络黑涩会（没有证据的抨击）</w:t>
          </w:r>
          <w:r>
            <w:tab/>
          </w:r>
          <w:r>
            <w:fldChar w:fldCharType="begin"/>
          </w:r>
          <w:r>
            <w:instrText xml:space="preserve"> PAGEREF _Toc8171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13.2. </w:t>
          </w:r>
          <w:r>
            <w:t>烧钱”补贴</w:t>
          </w:r>
          <w:r>
            <w:rPr>
              <w:rFonts w:hint="eastAsia"/>
              <w:lang w:eastAsia="zh-CN"/>
            </w:rPr>
            <w:t>羊毛党</w:t>
          </w:r>
          <w:r>
            <w:tab/>
          </w:r>
          <w:r>
            <w:fldChar w:fldCharType="begin"/>
          </w:r>
          <w:r>
            <w:instrText xml:space="preserve"> PAGEREF _Toc24978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13.3. </w:t>
          </w:r>
          <w:r>
            <w:t>流量灰产”</w:t>
          </w:r>
          <w:r>
            <w:tab/>
          </w:r>
          <w:r>
            <w:fldChar w:fldCharType="begin"/>
          </w:r>
          <w:r>
            <w:instrText xml:space="preserve"> PAGEREF _Toc24933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13.4. </w:t>
          </w:r>
          <w:r>
            <w:t>“买粉丝刷流量”</w:t>
          </w:r>
          <w:r>
            <w:tab/>
          </w:r>
          <w:r>
            <w:fldChar w:fldCharType="begin"/>
          </w:r>
          <w:r>
            <w:instrText xml:space="preserve"> PAGEREF _Toc4488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14. </w:t>
          </w:r>
          <w:r>
            <w:rPr>
              <w:rFonts w:hint="eastAsia"/>
              <w:lang w:eastAsia="zh-CN"/>
            </w:rPr>
            <w:t>灰色电子商务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F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ab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批发和零售业</w:t>
          </w:r>
          <w:r>
            <w:tab/>
          </w:r>
          <w:r>
            <w:fldChar w:fldCharType="begin"/>
          </w:r>
          <w:r>
            <w:instrText xml:space="preserve"> PAGEREF _Toc14458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eastAsia="zh-CN"/>
            </w:rPr>
            <w:t>药品</w:t>
          </w:r>
          <w:r>
            <w:rPr>
              <w:rFonts w:hint="eastAsia"/>
              <w:lang w:val="en-US" w:eastAsia="zh-CN"/>
            </w:rPr>
            <w:t xml:space="preserve"> 安全类物品</w:t>
          </w:r>
          <w:r>
            <w:tab/>
          </w:r>
          <w:r>
            <w:fldChar w:fldCharType="begin"/>
          </w:r>
          <w:r>
            <w:instrText xml:space="preserve"> PAGEREF _Toc2815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14.2. </w:t>
          </w:r>
          <w:r>
            <w:t>盗版</w:t>
          </w:r>
          <w:r>
            <w:tab/>
          </w:r>
          <w:r>
            <w:fldChar w:fldCharType="begin"/>
          </w:r>
          <w:r>
            <w:instrText xml:space="preserve"> PAGEREF _Toc13586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卫生和社会工作 非法医疗医疗业</w:t>
          </w:r>
          <w:r>
            <w:tab/>
          </w:r>
          <w:r>
            <w:fldChar w:fldCharType="begin"/>
          </w:r>
          <w:r>
            <w:instrText xml:space="preserve"> PAGEREF _Toc10979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15.1. </w:t>
          </w:r>
          <w:r>
            <w:t>精神病院积极</w:t>
          </w:r>
          <w:r>
            <w:rPr>
              <w:rFonts w:hint="eastAsia"/>
              <w:lang w:val="en-US" w:eastAsia="zh-CN"/>
            </w:rPr>
            <w:t xml:space="preserve">   美容业</w:t>
          </w:r>
          <w:r>
            <w:tab/>
          </w:r>
          <w:r>
            <w:fldChar w:fldCharType="begin"/>
          </w:r>
          <w:r>
            <w:instrText xml:space="preserve"> PAGEREF _Toc8830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药品类</w:t>
          </w:r>
          <w:r>
            <w:tab/>
          </w:r>
          <w:r>
            <w:fldChar w:fldCharType="begin"/>
          </w:r>
          <w:r>
            <w:instrText xml:space="preserve"> PAGEREF _Toc20725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t>保护费</w:t>
          </w:r>
          <w:r>
            <w:rPr>
              <w:rFonts w:hint="eastAsia"/>
              <w:lang w:val="en-US" w:eastAsia="zh-CN"/>
            </w:rPr>
            <w:t xml:space="preserve"> 保镖</w:t>
          </w:r>
          <w:r>
            <w:tab/>
          </w:r>
          <w:r>
            <w:fldChar w:fldCharType="begin"/>
          </w:r>
          <w:r>
            <w:instrText xml:space="preserve"> PAGEREF _Toc25704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司法类</w:t>
          </w:r>
          <w:r>
            <w:tab/>
          </w:r>
          <w:r>
            <w:fldChar w:fldCharType="begin"/>
          </w:r>
          <w:r>
            <w:instrText xml:space="preserve"> PAGEREF _Toc29046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 xml:space="preserve">纠纷调解协会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工会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讨债催债</w:t>
          </w:r>
          <w:r>
            <w:tab/>
          </w:r>
          <w:r>
            <w:fldChar w:fldCharType="begin"/>
          </w:r>
          <w:r>
            <w:instrText xml:space="preserve"> PAGEREF _Toc18503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安全类</w:t>
          </w:r>
          <w:r>
            <w:tab/>
          </w:r>
          <w:r>
            <w:fldChar w:fldCharType="begin"/>
          </w:r>
          <w:r>
            <w:instrText xml:space="preserve"> PAGEREF _Toc3413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17.1. </w:t>
          </w:r>
          <w:r>
            <w:rPr>
              <w:rFonts w:hint="eastAsia"/>
              <w:lang w:val="en-US" w:eastAsia="zh-CN"/>
            </w:rPr>
            <w:t>武器类 军火类</w:t>
          </w:r>
          <w:r>
            <w:tab/>
          </w:r>
          <w:r>
            <w:fldChar w:fldCharType="begin"/>
          </w:r>
          <w:r>
            <w:instrText xml:space="preserve"> PAGEREF _Toc22358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17.2. </w:t>
          </w:r>
          <w:r>
            <w:rPr>
              <w:rFonts w:hint="eastAsia"/>
              <w:lang w:val="en-US" w:eastAsia="zh-CN"/>
            </w:rPr>
            <w:t>身份类</w:t>
          </w:r>
          <w:r>
            <w:tab/>
          </w:r>
          <w:r>
            <w:fldChar w:fldCharType="begin"/>
          </w:r>
          <w:r>
            <w:instrText xml:space="preserve"> PAGEREF _Toc3266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17.3. </w:t>
          </w:r>
          <w:r>
            <w:t>保护费</w:t>
          </w:r>
          <w:r>
            <w:rPr>
              <w:rFonts w:hint="eastAsia"/>
              <w:lang w:val="en-US" w:eastAsia="zh-CN"/>
            </w:rPr>
            <w:t xml:space="preserve"> 保镖</w:t>
          </w:r>
          <w:r>
            <w:tab/>
          </w:r>
          <w:r>
            <w:fldChar w:fldCharType="begin"/>
          </w:r>
          <w:r>
            <w:instrText xml:space="preserve"> PAGEREF _Toc21858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餐饮 黑店类</w:t>
          </w:r>
          <w:r>
            <w:tab/>
          </w:r>
          <w:r>
            <w:fldChar w:fldCharType="begin"/>
          </w:r>
          <w:r>
            <w:instrText xml:space="preserve"> PAGEREF _Toc5962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18.1. </w:t>
          </w:r>
          <w:r>
            <w:rPr>
              <w:rFonts w:hint="eastAsia"/>
              <w:lang w:val="en-US" w:eastAsia="zh-CN"/>
            </w:rPr>
            <w:t>网吧 酒店 电影院</w:t>
          </w:r>
          <w:r>
            <w:tab/>
          </w:r>
          <w:r>
            <w:fldChar w:fldCharType="begin"/>
          </w:r>
          <w:r>
            <w:instrText xml:space="preserve"> PAGEREF _Toc15082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19. </w:t>
          </w:r>
          <w:r>
            <w:rPr>
              <w:rFonts w:hint="eastAsia"/>
              <w:lang w:val="en-US" w:eastAsia="zh-CN"/>
            </w:rPr>
            <w:t>交通运输类</w:t>
          </w:r>
          <w:r>
            <w:tab/>
          </w:r>
          <w:r>
            <w:fldChar w:fldCharType="begin"/>
          </w:r>
          <w:r>
            <w:instrText xml:space="preserve"> PAGEREF _Toc7662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20. </w:t>
          </w:r>
          <w:r>
            <w:rPr>
              <w:rFonts w:hint="eastAsia"/>
              <w:lang w:val="en-US" w:eastAsia="zh-CN"/>
            </w:rPr>
            <w:t>能源类</w:t>
          </w:r>
          <w:r>
            <w:tab/>
          </w:r>
          <w:r>
            <w:fldChar w:fldCharType="begin"/>
          </w:r>
          <w:r>
            <w:instrText xml:space="preserve"> PAGEREF _Toc11626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21. </w:t>
          </w:r>
          <w:r>
            <w:rPr>
              <w:rFonts w:hint="eastAsia"/>
              <w:lang w:val="en-US" w:eastAsia="zh-CN"/>
            </w:rPr>
            <w:t>居民服务、修理和其他服务业</w:t>
          </w:r>
          <w:r>
            <w:tab/>
          </w:r>
          <w:r>
            <w:fldChar w:fldCharType="begin"/>
          </w:r>
          <w:r>
            <w:instrText xml:space="preserve"> PAGEREF _Toc11983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22. 教育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23. 公共管理、社会保障和社会组织</w:t>
          </w:r>
          <w:r>
            <w:tab/>
          </w:r>
          <w:r>
            <w:fldChar w:fldCharType="begin"/>
          </w:r>
          <w:r>
            <w:instrText xml:space="preserve"> PAGEREF _Toc10089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24. 国际组织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_Toc16754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25.1. </w:t>
          </w:r>
          <w:r>
            <w:t>“打擦边球”</w:t>
          </w:r>
          <w:r>
            <w:tab/>
          </w:r>
          <w:r>
            <w:fldChar w:fldCharType="begin"/>
          </w:r>
          <w:r>
            <w:instrText xml:space="preserve"> PAGEREF _Toc9929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26. </w:t>
          </w:r>
          <w:r>
            <w:rPr>
              <w:rFonts w:hint="eastAsia"/>
              <w:lang w:val="en-US" w:eastAsia="zh-CN"/>
            </w:rPr>
            <w:t>附录 100个重要行业</w:t>
          </w:r>
          <w:r>
            <w:tab/>
          </w:r>
          <w:r>
            <w:fldChar w:fldCharType="begin"/>
          </w:r>
          <w:r>
            <w:instrText xml:space="preserve"> PAGEREF _Toc6097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27. </w:t>
          </w:r>
          <w:r>
            <w:rPr>
              <w:rFonts w:hint="eastAsia"/>
              <w:lang w:val="en-US" w:eastAsia="zh-CN"/>
            </w:rPr>
            <w:t>refe</w:t>
          </w:r>
          <w:r>
            <w:tab/>
          </w:r>
          <w:r>
            <w:fldChar w:fldCharType="begin"/>
          </w:r>
          <w:r>
            <w:instrText xml:space="preserve"> PAGEREF _Toc4542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27.1. </w:t>
          </w:r>
          <w:r>
            <w:rPr>
              <w:rFonts w:hint="eastAsia"/>
              <w:lang w:val="en-US" w:eastAsia="zh-CN"/>
            </w:rPr>
            <w:t>Atitit 赚钱的灰色产业链</w:t>
          </w:r>
          <w:r>
            <w:tab/>
          </w:r>
          <w:r>
            <w:fldChar w:fldCharType="begin"/>
          </w:r>
          <w:r>
            <w:instrText xml:space="preserve"> PAGEREF _Toc27735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27.2. </w:t>
          </w:r>
          <w:r>
            <w:t>国民经济行业分类</w:t>
          </w:r>
          <w:r>
            <w:tab/>
          </w:r>
          <w:r>
            <w:fldChar w:fldCharType="begin"/>
          </w:r>
          <w:r>
            <w:instrText xml:space="preserve"> PAGEREF _Toc13596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3148"/>
      <w:r>
        <w:rPr>
          <w:rFonts w:hint="eastAsia"/>
          <w:lang w:val="en-US" w:eastAsia="zh-CN"/>
        </w:rPr>
        <w:t>有多少个灰色 黑色行业？？</w:t>
      </w:r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行业分类共有20个门类、97个大类、473个中类、1380个小类。与2011年版比较，门类没有变化，大类增加了1个，中类增加了41个，小类增加了286个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门类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农、林、牧、渔业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采矿业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制造业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电力、热力、燃气及水生产和供应业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建筑业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批发和零售业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交通运输、仓储和邮政业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住宿和餐饮业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信息传输、软件和信息技术服务业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金融业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房地产业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租赁和商务服务业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科学研究和技术服务业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水利、环境和公共设施管理业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居民服务、修理和其他服务业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教育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卫生和社会工作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文化、体育和娱乐业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公共管理、社会保障和社会组织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国际组织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3211"/>
      <w:r>
        <w:rPr>
          <w:rFonts w:hint="eastAsia"/>
          <w:lang w:val="en-US" w:eastAsia="zh-CN"/>
        </w:rPr>
        <w:t>社交类</w:t>
      </w:r>
      <w:bookmarkEnd w:id="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各种约炮神器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803"/>
      <w:r>
        <w:rPr>
          <w:rFonts w:hint="eastAsia"/>
        </w:rPr>
        <w:t>农、林、牧、渔业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008"/>
      <w:r>
        <w:rPr>
          <w:rFonts w:hint="eastAsia"/>
          <w:lang w:eastAsia="zh-CN"/>
        </w:rPr>
        <w:t>大麻类非法植物种植</w:t>
      </w:r>
      <w:bookmarkEnd w:id="3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9497"/>
      <w:r>
        <w:rPr>
          <w:rFonts w:hint="eastAsia"/>
          <w:lang w:val="en-US" w:eastAsia="zh-CN"/>
        </w:rPr>
        <w:t>非法饲养珍贵野生动物业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4031"/>
      <w:r>
        <w:rPr>
          <w:rFonts w:hint="eastAsia"/>
        </w:rPr>
        <w:t>采矿业</w:t>
      </w:r>
      <w:r>
        <w:rPr>
          <w:rFonts w:hint="eastAsia"/>
          <w:lang w:val="en-US" w:eastAsia="zh-CN"/>
        </w:rPr>
        <w:t xml:space="preserve"> 金矿等贵金属矿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9709"/>
      <w:r>
        <w:rPr>
          <w:rFonts w:hint="eastAsia"/>
          <w:lang w:eastAsia="zh-CN"/>
        </w:rPr>
        <w:t>灰色黑色</w:t>
      </w:r>
      <w:r>
        <w:rPr>
          <w:rFonts w:hint="eastAsia"/>
        </w:rPr>
        <w:t>制造业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5117"/>
      <w:r>
        <w:rPr>
          <w:rFonts w:hint="eastAsia"/>
          <w:lang w:val="en-US" w:eastAsia="zh-CN"/>
        </w:rPr>
        <w:t>货币制造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250"/>
      <w:r>
        <w:rPr>
          <w:rFonts w:hint="eastAsia"/>
          <w:lang w:val="en-US" w:eastAsia="zh-CN"/>
        </w:rPr>
        <w:t>医药制造业毒品制造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288"/>
      <w:r>
        <w:rPr>
          <w:rFonts w:hint="eastAsia"/>
          <w:lang w:val="en-US" w:eastAsia="zh-CN"/>
        </w:rPr>
        <w:t>武器加工与制造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文教、工美、体育和娱乐用品制造业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石油加工、炼焦和核燃料加工业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化学原料和化学制品制造业</w:t>
      </w:r>
    </w:p>
    <w:p>
      <w:pP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医药制造业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货币制造 医药制造业毒品制造</w:t>
      </w:r>
    </w:p>
    <w:tbl>
      <w:tblPr>
        <w:tblW w:w="433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3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36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汽车制造业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10" w:name="_Toc970"/>
      <w:r>
        <w:rPr>
          <w:rFonts w:hint="eastAsia"/>
          <w:lang w:val="en-US" w:eastAsia="zh-CN"/>
        </w:rPr>
        <w:t>建筑业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碉堡建设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5461"/>
      <w:r>
        <w:rPr>
          <w:rFonts w:hint="eastAsia"/>
          <w:lang w:val="en-US" w:eastAsia="zh-CN"/>
        </w:rPr>
        <w:t>批发和零售业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特殊货物的售卖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209"/>
      <w:r>
        <w:rPr>
          <w:rFonts w:hint="eastAsia"/>
          <w:lang w:val="en-US" w:eastAsia="zh-CN"/>
        </w:rPr>
        <w:t>信息采集类  信息传输、软件和信息技术服务业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6437"/>
      <w:r>
        <w:rPr>
          <w:rFonts w:hint="eastAsia"/>
          <w:lang w:val="en-US" w:eastAsia="zh-CN"/>
        </w:rPr>
        <w:t>通讯类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917"/>
      <w:r>
        <w:rPr>
          <w:rFonts w:hint="eastAsia"/>
          <w:lang w:val="en-US" w:eastAsia="zh-CN"/>
        </w:rPr>
        <w:t>通讯  卫星传输服务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6619"/>
      <w:r>
        <w:rPr>
          <w:rFonts w:hint="eastAsia"/>
          <w:lang w:val="en-US" w:eastAsia="zh-CN"/>
        </w:rPr>
        <w:t>非实名手机卡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042"/>
      <w:r>
        <w:rPr>
          <w:rFonts w:hint="eastAsia"/>
          <w:lang w:val="en-US" w:eastAsia="zh-CN"/>
        </w:rPr>
        <w:t>互联网接入 vpn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624"/>
      <w:r>
        <w:rPr>
          <w:rFonts w:hint="default"/>
          <w:lang w:val="en-US" w:eastAsia="zh-CN"/>
        </w:rPr>
        <w:t>数据处理和存储服务</w:t>
      </w:r>
      <w:r>
        <w:rPr>
          <w:rFonts w:hint="eastAsia"/>
          <w:lang w:val="en-US" w:eastAsia="zh-CN"/>
        </w:rPr>
        <w:t xml:space="preserve"> 加密存储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那个人信息都是怎么泄露出去的呢？用户通过互联网账户注册、社交平台、快递收发、填写表格等形式，就很可能让个人信息泄露；一些网络黑客也会利用侵入互联网公司内部系统等方式，来盗取大批量个人信息。所以用户尽量不要随意注册不必要的应用工具、填写个人信息，也要养成使用不同的、复杂的登陆密码的习惯。</w:t>
      </w:r>
    </w:p>
    <w:p>
      <w:pPr>
        <w:pStyle w:val="3"/>
        <w:bidi w:val="0"/>
      </w:pPr>
      <w:bookmarkStart w:id="18" w:name="_Toc22068"/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虚拟手机号和接</w:t>
      </w:r>
      <w:r>
        <w:t>码平台。</w:t>
      </w:r>
      <w:bookmarkEnd w:id="18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eastAsia="zh-CN"/>
        </w:rPr>
      </w:pPr>
      <w:bookmarkStart w:id="19" w:name="_Toc29942"/>
      <w:r>
        <w:rPr>
          <w:rFonts w:hint="eastAsia"/>
          <w:lang w:eastAsia="zh-CN"/>
        </w:rPr>
        <w:t>刷排名</w:t>
      </w:r>
      <w:r>
        <w:rPr>
          <w:rFonts w:hint="eastAsia"/>
          <w:lang w:val="en-US" w:eastAsia="zh-CN"/>
        </w:rPr>
        <w:t xml:space="preserve"> Ip代理  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eastAsia="zh-CN"/>
        </w:rPr>
        <w:t>商业间谍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763"/>
      <w:r>
        <w:rPr>
          <w:rFonts w:hint="eastAsia"/>
          <w:lang w:val="en-US" w:eastAsia="zh-CN"/>
        </w:rPr>
        <w:t>互联网金融  放贷</w:t>
      </w:r>
      <w:bookmarkEnd w:id="20"/>
    </w:p>
    <w:p>
      <w:pPr>
        <w:rPr>
          <w:rFonts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  <w:t>虚假交易、刷单炒信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洗钱工具</w:t>
      </w:r>
    </w:p>
    <w:p>
      <w:pPr>
        <w:rPr>
          <w:rFonts w:hint="eastAsia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  <w:lang w:val="en-US" w:eastAsia="zh-CN"/>
        </w:rPr>
        <w:t>四件套银行套件网银套件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31477"/>
      <w:r>
        <w:rPr>
          <w:rFonts w:hint="eastAsia"/>
          <w:lang w:val="en-US" w:eastAsia="zh-CN"/>
        </w:rPr>
        <w:t>租赁和商务服务业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非法物租赁  与非法服务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995"/>
      <w:r>
        <w:rPr>
          <w:rFonts w:hint="default"/>
          <w:lang w:val="en-US" w:eastAsia="zh-CN"/>
        </w:rPr>
        <w:t>9.黑科技研究 科学研究和技术服务业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0888"/>
      <w:r>
        <w:rPr>
          <w:rFonts w:hint="eastAsia"/>
          <w:lang w:val="en-US" w:eastAsia="zh-CN"/>
        </w:rPr>
        <w:t>娱乐也 文化、体育和娱乐业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026"/>
      <w:r>
        <w:rPr>
          <w:rFonts w:hint="eastAsia"/>
          <w:lang w:val="en-US" w:eastAsia="zh-CN"/>
        </w:rPr>
        <w:t>娱乐色情业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6854"/>
      <w:r>
        <w:rPr>
          <w:rFonts w:hint="eastAsia"/>
          <w:lang w:val="en-US" w:eastAsia="zh-CN"/>
        </w:rPr>
        <w:t>博彩业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874"/>
      <w:r>
        <w:rPr>
          <w:rFonts w:hint="eastAsia"/>
          <w:lang w:val="en-US" w:eastAsia="zh-CN"/>
        </w:rPr>
        <w:t>非法 酒吧ktv 溜冰场 舞厅 夜总会等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28453"/>
      <w:r>
        <w:rPr>
          <w:rFonts w:hint="eastAsia"/>
          <w:lang w:val="en-US" w:eastAsia="zh-CN"/>
        </w:rPr>
        <w:t>传媒 水军</w:t>
      </w:r>
      <w:bookmarkEnd w:id="27"/>
    </w:p>
    <w:p>
      <w:pPr>
        <w:pStyle w:val="3"/>
        <w:bidi w:val="0"/>
      </w:pPr>
      <w:bookmarkStart w:id="28" w:name="_Toc8171"/>
      <w:r>
        <w:rPr>
          <w:rFonts w:hint="eastAsia"/>
        </w:rPr>
        <w:t>网络黑涩会（没有证据的抨击）</w:t>
      </w:r>
      <w:bookmarkEnd w:id="2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不主动捏造或歪曲事实，散布谣言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29" w:name="_Toc24978"/>
      <w:r>
        <w:t>烧钱”补贴</w:t>
      </w:r>
      <w:r>
        <w:rPr>
          <w:rFonts w:hint="eastAsia"/>
          <w:lang w:eastAsia="zh-CN"/>
        </w:rPr>
        <w:t>羊毛党</w:t>
      </w:r>
      <w:bookmarkEnd w:id="2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  <w:t>了吸引用户关注，他依旧选择了“烧钱”补贴的手段，在公众号上大搞营销活动。一开始搞的活动是每位参与公众号关键词抢答活动的用户，都可以获得一个5元红包。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  <w:t>“活动第一天我们的粉丝就增加了五千多。” 张志伟在感慨“钱真万能”后却发现，活动过后连续一周的公众号群发推送，阅读量都是个位数。让他感到困惑的是，这场活动下来，后台已经有近万个粉丝数量，而且也没怎么“掉粉”，为何阅读量还是上不去呢？起码增加几十近百的阅读量，也能证明这一波粉丝的价值呀。张志伟回想起了几年来的创业经历，担心自己可能又让羊毛党盯上了，这一次五万钱的红包营销，搞不好都让假用户给“薅”走了。“以前做互金的时候，注册补贴都是十块、二十块，甚至更多。没想到五块钱的红包也有人占便宜。”他告诉，自己曾创立过的两个互联网金融服务平台，都是被羊毛党把补贴推广的经费“薅”光的。最过分的一个，注册补贴被“薅”走了近千万，但转化的投资订单一个都没有“不让补贴提现，用户没积极性，让提现嘛，就全都让这些羊毛党把钱赚走了。”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bookmarkStart w:id="30" w:name="_Toc24933"/>
      <w:r>
        <w:t>流量灰产”</w:t>
      </w:r>
      <w:bookmarkEnd w:id="30"/>
    </w:p>
    <w:p>
      <w:pPr>
        <w:pStyle w:val="3"/>
        <w:bidi w:val="0"/>
      </w:pPr>
      <w:bookmarkStart w:id="31" w:name="_Toc4488"/>
      <w:r>
        <w:t>“买粉丝刷流量”</w:t>
      </w:r>
      <w:bookmarkEnd w:id="31"/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明星“买粉刷量”背后，是强大经济利益链条在支撑。也就是说，“流量灰产”存在的基础，是相关领域的商业利益，不仅仅是流量主一方得利，更涉及到投资者、广告商们的共同利益。在“流量即金钱”的娱乐圈，该流量利益链条上有明星本人、经纪公司、水军，他们在这个产业链上各取所需，已经产生上瘾式流量依赖，谁都没有勇气“断腕”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450" w:beforeAutospacing="0" w:after="45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999999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32" w:name="_Toc14458"/>
      <w:r>
        <w:rPr>
          <w:rFonts w:hint="eastAsia"/>
          <w:lang w:eastAsia="zh-CN"/>
        </w:rPr>
        <w:t>灰色电子商务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批发和零售业</w:t>
      </w:r>
      <w:bookmarkEnd w:id="32"/>
    </w:p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815"/>
      <w:r>
        <w:rPr>
          <w:rFonts w:hint="eastAsia"/>
          <w:lang w:eastAsia="zh-CN"/>
        </w:rPr>
        <w:t>药品</w:t>
      </w:r>
      <w:r>
        <w:rPr>
          <w:rFonts w:hint="eastAsia"/>
          <w:lang w:val="en-US" w:eastAsia="zh-CN"/>
        </w:rPr>
        <w:t xml:space="preserve"> 安全类物品</w:t>
      </w:r>
      <w:bookmarkEnd w:id="33"/>
    </w:p>
    <w:p>
      <w:pPr>
        <w:pStyle w:val="3"/>
        <w:bidi w:val="0"/>
      </w:pPr>
      <w:bookmarkStart w:id="34" w:name="_Toc13586"/>
      <w:r>
        <w:t>盗版</w:t>
      </w:r>
      <w:bookmarkEnd w:id="3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5" w:name="_Toc10979"/>
      <w:r>
        <w:rPr>
          <w:rFonts w:hint="eastAsia"/>
          <w:lang w:val="en-US" w:eastAsia="zh-CN"/>
        </w:rPr>
        <w:t>卫生和社会工作 非法医疗医疗业</w:t>
      </w:r>
      <w:bookmarkEnd w:id="35"/>
    </w:p>
    <w:p>
      <w:pPr>
        <w:pStyle w:val="3"/>
        <w:bidi w:val="0"/>
      </w:pPr>
      <w:bookmarkStart w:id="36" w:name="_Toc8830"/>
      <w:r>
        <w:t>精神病院积极</w:t>
      </w:r>
      <w:r>
        <w:rPr>
          <w:rFonts w:hint="eastAsia"/>
          <w:lang w:val="en-US" w:eastAsia="zh-CN"/>
        </w:rPr>
        <w:t xml:space="preserve">   美容业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0725"/>
      <w:r>
        <w:rPr>
          <w:rFonts w:hint="eastAsia"/>
          <w:lang w:val="en-US" w:eastAsia="zh-CN"/>
        </w:rPr>
        <w:t>药品类</w:t>
      </w:r>
      <w:bookmarkEnd w:id="37"/>
    </w:p>
    <w:p/>
    <w:p>
      <w:pPr>
        <w:pStyle w:val="3"/>
        <w:bidi w:val="0"/>
        <w:rPr>
          <w:rFonts w:hint="eastAsia"/>
          <w:lang w:val="en-US" w:eastAsia="zh-CN"/>
        </w:rPr>
      </w:pPr>
      <w:bookmarkStart w:id="38" w:name="_Toc25704"/>
      <w:r>
        <w:t>保护费</w:t>
      </w:r>
      <w:r>
        <w:rPr>
          <w:rFonts w:hint="eastAsia"/>
          <w:lang w:val="en-US" w:eastAsia="zh-CN"/>
        </w:rPr>
        <w:t xml:space="preserve"> 保镖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9046"/>
      <w:r>
        <w:rPr>
          <w:rFonts w:hint="eastAsia"/>
          <w:lang w:val="en-US" w:eastAsia="zh-CN"/>
        </w:rPr>
        <w:t>司法类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8503"/>
      <w:r>
        <w:rPr>
          <w:rFonts w:hint="eastAsia"/>
          <w:lang w:val="en-US" w:eastAsia="zh-CN"/>
        </w:rPr>
        <w:t xml:space="preserve">纠纷调解协会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讨债催债</w:t>
      </w:r>
      <w:bookmarkEnd w:id="40"/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413"/>
      <w:r>
        <w:rPr>
          <w:rFonts w:hint="eastAsia"/>
          <w:lang w:val="en-US" w:eastAsia="zh-CN"/>
        </w:rPr>
        <w:t>安全类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2358"/>
      <w:r>
        <w:rPr>
          <w:rFonts w:hint="eastAsia"/>
          <w:lang w:val="en-US" w:eastAsia="zh-CN"/>
        </w:rPr>
        <w:t>武器类 军火类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266"/>
      <w:r>
        <w:rPr>
          <w:rFonts w:hint="eastAsia"/>
          <w:lang w:val="en-US" w:eastAsia="zh-CN"/>
        </w:rPr>
        <w:t>身份类</w:t>
      </w:r>
      <w:bookmarkEnd w:id="43"/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在实行实名制以后，网络上身份证买卖的链条变得很长，且越来越复杂，这背后隐藏着巨大的黑市需求，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如何预防身份证背后的“黑色江湖”亦是棘手的难题。被盗用的身份证有的是遗失后被集中回收，有的是直接买卖身份证，也有租用大学生身份证等。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1858"/>
      <w:r>
        <w:t>保护费</w:t>
      </w:r>
      <w:r>
        <w:rPr>
          <w:rFonts w:hint="eastAsia"/>
          <w:lang w:val="en-US" w:eastAsia="zh-CN"/>
        </w:rPr>
        <w:t xml:space="preserve"> 保镖</w:t>
      </w:r>
      <w:bookmarkEnd w:id="44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5962"/>
      <w:r>
        <w:rPr>
          <w:rFonts w:hint="eastAsia"/>
          <w:lang w:val="en-US" w:eastAsia="zh-CN"/>
        </w:rPr>
        <w:t>餐饮 黑店类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5082"/>
      <w:r>
        <w:rPr>
          <w:rFonts w:hint="eastAsia"/>
          <w:lang w:val="en-US" w:eastAsia="zh-CN"/>
        </w:rPr>
        <w:t>网吧 酒店 电影院</w:t>
      </w:r>
      <w:bookmarkEnd w:id="46"/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7662"/>
      <w:r>
        <w:rPr>
          <w:rFonts w:hint="eastAsia"/>
          <w:lang w:val="en-US" w:eastAsia="zh-CN"/>
        </w:rPr>
        <w:t>交通运输类</w:t>
      </w:r>
      <w:bookmarkEnd w:id="47"/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  <w:t>黑车 潜艇  交通工具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  <w:t xml:space="preserve">非法交通工具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  <w:t>灰色货物运输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  <w:t>人口贩卖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8" w:name="_Toc11626"/>
      <w:r>
        <w:rPr>
          <w:rFonts w:hint="eastAsia"/>
          <w:lang w:val="en-US" w:eastAsia="zh-CN"/>
        </w:rPr>
        <w:t>能源类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黑加油站  燃油站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1983"/>
      <w:r>
        <w:rPr>
          <w:rFonts w:hint="eastAsia"/>
          <w:lang w:val="en-US" w:eastAsia="zh-CN"/>
        </w:rPr>
        <w:t>居民服务、修理和其他服务业</w:t>
      </w:r>
      <w:bookmarkEnd w:id="49"/>
    </w:p>
    <w:p>
      <w:pPr>
        <w:pStyle w:val="2"/>
        <w:bidi w:val="0"/>
        <w:rPr>
          <w:rFonts w:hint="default"/>
          <w:lang w:val="en-US" w:eastAsia="zh-CN"/>
        </w:rPr>
      </w:pPr>
      <w:bookmarkStart w:id="50" w:name="_Toc20164"/>
      <w:r>
        <w:rPr>
          <w:rFonts w:hint="default"/>
          <w:lang w:val="en-US" w:eastAsia="zh-CN"/>
        </w:rPr>
        <w:t>教育</w:t>
      </w:r>
      <w:bookmarkEnd w:id="50"/>
    </w:p>
    <w:p>
      <w:pPr>
        <w:pStyle w:val="2"/>
        <w:bidi w:val="0"/>
        <w:rPr>
          <w:rFonts w:hint="default"/>
          <w:lang w:val="en-US" w:eastAsia="zh-CN"/>
        </w:rPr>
      </w:pPr>
      <w:bookmarkStart w:id="51" w:name="_Toc10089"/>
      <w:r>
        <w:rPr>
          <w:rFonts w:hint="default"/>
          <w:lang w:val="en-US" w:eastAsia="zh-CN"/>
        </w:rPr>
        <w:t>公共管理、社会保障和社会组织</w:t>
      </w:r>
      <w:bookmarkEnd w:id="51"/>
    </w:p>
    <w:p>
      <w:pPr>
        <w:pStyle w:val="2"/>
        <w:bidi w:val="0"/>
        <w:rPr>
          <w:rFonts w:hint="default"/>
          <w:lang w:val="en-US" w:eastAsia="zh-CN"/>
        </w:rPr>
      </w:pPr>
      <w:bookmarkStart w:id="52" w:name="_Toc17696"/>
      <w:r>
        <w:rPr>
          <w:rFonts w:hint="default"/>
          <w:lang w:val="en-US" w:eastAsia="zh-CN"/>
        </w:rPr>
        <w:t>国际组织</w:t>
      </w:r>
      <w:bookmarkEnd w:id="52"/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16754"/>
      <w:r>
        <w:rPr>
          <w:rFonts w:hint="eastAsia"/>
          <w:lang w:val="en-US" w:eastAsia="zh-CN"/>
        </w:rPr>
        <w:t>Other</w:t>
      </w:r>
      <w:bookmarkEnd w:id="53"/>
    </w:p>
    <w:p>
      <w:pPr>
        <w:pStyle w:val="3"/>
        <w:bidi w:val="0"/>
        <w:rPr>
          <w:rFonts w:hint="eastAsia"/>
        </w:rPr>
      </w:pPr>
      <w:bookmarkStart w:id="54" w:name="_Toc9929"/>
      <w:r>
        <w:t>“打擦边球”</w:t>
      </w:r>
      <w:bookmarkEnd w:id="54"/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6097"/>
      <w:r>
        <w:rPr>
          <w:rFonts w:hint="eastAsia"/>
          <w:lang w:val="en-US" w:eastAsia="zh-CN"/>
        </w:rPr>
        <w:t>附录 100个重要行业</w:t>
      </w:r>
      <w:bookmarkEnd w:id="55"/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</w:p>
    <w:tbl>
      <w:tblPr>
        <w:tblW w:w="1012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  <w:gridCol w:w="1080"/>
        <w:gridCol w:w="1080"/>
        <w:gridCol w:w="433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门类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门类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大类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农、林、牧、渔业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农业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农、林、牧、渔业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林业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农、林、牧、渔业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畜牧业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农、林、牧、渔业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渔业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农、林、牧、渔业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农、林、牧、渔服务业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煤炭开采和洗选业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石油和天然气开采业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黑色金属矿采选业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有色金属矿采选业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非金属矿采选业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开采辅助活动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采矿业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其他采矿业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农副食品加工业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食品制造业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酒、饮料和精制茶制造业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烟草制品业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纺织业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纺织服装、服饰业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皮革、毛皮、羽毛及其制品和制鞋业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木材加工和木、竹、藤、棕、草制品业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家具制造业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造纸和纸制品业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印刷和记录媒介复制业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文教、工美、体育和娱乐用品制造业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石油加工、炼焦和核燃料加工业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化学原料和化学制品制造业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医药制造业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化学纤维制造业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橡胶和塑料制品业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非金属矿物制品业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黑色金属冶炼和压延加工业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有色金属冶炼和压延加工业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金属制品业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通用设备制造业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专用设备制造业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汽车制造业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铁路、船舶、航空航天和其他运输设备制造业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电气机械和器材制造业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计算机、通信和其他电子设备制造业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仪器仪表制造业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其他制造业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废弃资源综合利用业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制造业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金属制品、机械和设备修理业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电力、热力、燃气及水生产和供应业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电力、热力生产和供应业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电力、热力、燃气及水生产和供应业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燃气生产和供应业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电力、热力、燃气及水生产和供应业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水的生产和供应业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建筑业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房屋建筑业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建筑业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土木工程建筑业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建筑业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建筑安装业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建筑业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建筑装饰和其他建筑业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批发和零售业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批发业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批发和零售业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零售业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铁路运输业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道路运输业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水上运输业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航空运输业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管道运输业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装卸搬运和运输代理业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仓储业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交通运输、仓储和邮政业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邮政业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住宿和餐饮业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住宿业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住宿和餐饮业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餐饮业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信息传输、软件和信息技术服务业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电信、广播电视和卫星传输服务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信息传输、软件和信息技术服务业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互联网和相关服务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信息传输、软件和信息技术服务业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软件和信息技术服务业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金融业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货币金融服务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金融业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资本市场服务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金融业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保险业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金融业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J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其他金融业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房地产业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房地产业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租赁和商务服务业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租赁业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租赁和商务服务业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商务服务业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科学研究和技术服务业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研究和试验发展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科学研究和技术服务业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专业技术服务业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科学研究和技术服务业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科技推广和应用服务业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水利、环境和公共设施管理业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水利管理业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水利、环境和公共设施管理业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生态保护和环境治理业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水利、环境和公共设施管理业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公共设施管理业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居民服务、修理和其他服务业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居民服务业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居民服务、修理和其他服务业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机动车、电子产品和日用产品修理业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居民服务、修理和其他服务业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其他服务业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教育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教育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卫生和社会工作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卫生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卫生和社会工作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社会工作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文化、体育和娱乐业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新闻和出版业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文化、体育和娱乐业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广播、电视、电影和影视录音制作业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文化、体育和娱乐业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文化艺术业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文化、体育和娱乐业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体育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文化、体育和娱乐业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娱乐业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中国共产党机关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国家机构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人民政协、民主党派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社会保障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群众团体、社会团体和其他成员组织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公共管理、社会保障和社会组织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基层群众自治组织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国际组织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108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4335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b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333333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国际组织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6" w:name="_Toc4542"/>
      <w:r>
        <w:rPr>
          <w:rFonts w:hint="eastAsia"/>
          <w:lang w:val="en-US" w:eastAsia="zh-CN"/>
        </w:rPr>
        <w:t>refe</w:t>
      </w:r>
      <w:bookmarkEnd w:id="5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7735"/>
      <w:r>
        <w:rPr>
          <w:rFonts w:hint="eastAsia"/>
          <w:lang w:val="en-US" w:eastAsia="zh-CN"/>
        </w:rPr>
        <w:t>Atitit 赚钱的灰色产业链</w:t>
      </w:r>
      <w:bookmarkEnd w:id="57"/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58" w:name="_Toc13596"/>
      <w:r>
        <w:t>国民经济行业分类</w:t>
      </w:r>
      <w:bookmarkEnd w:id="5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"https://baike.baidu.com/item/%E5%9B%BD%E6%B0%91%E7%BB%8F%E6%B5%8E%E8%A1%8C%E4%B8%9A%E5%88%86%E7%B1%BB/javascript:;"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"https://baike.baidu.com/planet/talk?lemmaId=1640176" \t "https://baike.baidu.com/item/%E5%9B%BD%E6%B0%91%E7%BB%8F%E6%B5%8E%E8%A1%8C%E4%B8%9A%E5%88%86%E7%B1%BB/_blank"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《国民经济行业分类》国家标准于1984年首次发布，分别于1994年和2002年进行修订，2011年第三次修订，2017年第四次修订。该标准（GB/T4754-2017）由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"https://baike.baidu.com/item/%E5%9B%BD%E5%AE%B6%E7%BB%9F%E8%AE%A1%E5%B1%80/3106083" \t "https://baike.baidu.com/item/%E5%9B%BD%E6%B0%91%E7%BB%8F%E6%B5%8E%E8%A1%8C%E4%B8%9A%E5%88%86%E7%B1%BB/_blank"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国家统计局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起草，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"https://baike.baidu.com/item/%E5%9B%BD%E5%AE%B6%E8%B4%A8%E9%87%8F%E7%9B%91%E7%9D%A3%E6%A3%80%E9%AA%8C%E6%A3%80%E7%96%AB%E6%80%BB%E5%B1%80/584565" \t "https://baike.baidu.com/item/%E5%9B%BD%E6%B0%91%E7%BB%8F%E6%B5%8E%E8%A1%8C%E4%B8%9A%E5%88%86%E7%B1%BB/_blank"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国家质量监督检验检疫总局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"https://baike.baidu.com/item/%E5%9B%BD%E5%AE%B6%E6%A0%87%E5%87%86%E5%8C%96%E7%AE%A1%E7%90%86%E5%A7%94%E5%91%98%E4%BC%9A" \t "https://baike.baidu.com/item/%E5%9B%BD%E6%B0%91%E7%BB%8F%E6%B5%8E%E8%A1%8C%E4%B8%9A%E5%88%86%E7%B1%BB/_blank"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国家标准化管理委员会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批准发布，并将于2017年10月1日实施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5AEBA"/>
    <w:multiLevelType w:val="multilevel"/>
    <w:tmpl w:val="9995AE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86F0B"/>
    <w:rsid w:val="01593A28"/>
    <w:rsid w:val="01A52004"/>
    <w:rsid w:val="026E4593"/>
    <w:rsid w:val="03CB7DB3"/>
    <w:rsid w:val="047C4F20"/>
    <w:rsid w:val="0546248C"/>
    <w:rsid w:val="060E471F"/>
    <w:rsid w:val="067435B7"/>
    <w:rsid w:val="067E6B88"/>
    <w:rsid w:val="0698730B"/>
    <w:rsid w:val="06CB4C1B"/>
    <w:rsid w:val="079C7D1F"/>
    <w:rsid w:val="079F30FC"/>
    <w:rsid w:val="07F816DE"/>
    <w:rsid w:val="0A905351"/>
    <w:rsid w:val="0B221A72"/>
    <w:rsid w:val="0B283EFE"/>
    <w:rsid w:val="0CA80CA8"/>
    <w:rsid w:val="0CFB53E1"/>
    <w:rsid w:val="0D5D0034"/>
    <w:rsid w:val="10F35AE1"/>
    <w:rsid w:val="11527DF4"/>
    <w:rsid w:val="12A246C1"/>
    <w:rsid w:val="12B65833"/>
    <w:rsid w:val="132E2243"/>
    <w:rsid w:val="14F21F67"/>
    <w:rsid w:val="16481A19"/>
    <w:rsid w:val="18541BEE"/>
    <w:rsid w:val="192D312F"/>
    <w:rsid w:val="1A614451"/>
    <w:rsid w:val="1B426917"/>
    <w:rsid w:val="1C4B67C8"/>
    <w:rsid w:val="1D163B52"/>
    <w:rsid w:val="1EE03922"/>
    <w:rsid w:val="1FDF0ED0"/>
    <w:rsid w:val="20843DC2"/>
    <w:rsid w:val="228E41C2"/>
    <w:rsid w:val="2313716C"/>
    <w:rsid w:val="23FC0D3C"/>
    <w:rsid w:val="24B40EF3"/>
    <w:rsid w:val="2614413C"/>
    <w:rsid w:val="26BD0DDC"/>
    <w:rsid w:val="27536F1C"/>
    <w:rsid w:val="28C73494"/>
    <w:rsid w:val="28E337C4"/>
    <w:rsid w:val="29375051"/>
    <w:rsid w:val="2A471C51"/>
    <w:rsid w:val="2A72289C"/>
    <w:rsid w:val="2B573638"/>
    <w:rsid w:val="2C4C1045"/>
    <w:rsid w:val="2DD1403E"/>
    <w:rsid w:val="2E3D62F7"/>
    <w:rsid w:val="2ED73FAA"/>
    <w:rsid w:val="2EDA4D0A"/>
    <w:rsid w:val="2EF653D8"/>
    <w:rsid w:val="2FFA7431"/>
    <w:rsid w:val="34217445"/>
    <w:rsid w:val="35281E59"/>
    <w:rsid w:val="36762734"/>
    <w:rsid w:val="36A12AF8"/>
    <w:rsid w:val="39BA7931"/>
    <w:rsid w:val="3A7764BD"/>
    <w:rsid w:val="3CAD2D4C"/>
    <w:rsid w:val="3D077D4B"/>
    <w:rsid w:val="3DB3264C"/>
    <w:rsid w:val="3E7045A0"/>
    <w:rsid w:val="3EDF5071"/>
    <w:rsid w:val="3F877512"/>
    <w:rsid w:val="408E5806"/>
    <w:rsid w:val="41225D46"/>
    <w:rsid w:val="43BA762D"/>
    <w:rsid w:val="46FD461E"/>
    <w:rsid w:val="47326854"/>
    <w:rsid w:val="487176DB"/>
    <w:rsid w:val="48A163AB"/>
    <w:rsid w:val="49F065F2"/>
    <w:rsid w:val="4A1E6795"/>
    <w:rsid w:val="4A275576"/>
    <w:rsid w:val="4BD34E9C"/>
    <w:rsid w:val="4C5C10D3"/>
    <w:rsid w:val="4CB409E9"/>
    <w:rsid w:val="4D2057E4"/>
    <w:rsid w:val="4D742D13"/>
    <w:rsid w:val="4D9A7895"/>
    <w:rsid w:val="4E0726B4"/>
    <w:rsid w:val="4E7C7320"/>
    <w:rsid w:val="50AC1B8F"/>
    <w:rsid w:val="51A06742"/>
    <w:rsid w:val="52083163"/>
    <w:rsid w:val="5271080C"/>
    <w:rsid w:val="53C26292"/>
    <w:rsid w:val="542A6163"/>
    <w:rsid w:val="54C36941"/>
    <w:rsid w:val="55BB5636"/>
    <w:rsid w:val="55C61550"/>
    <w:rsid w:val="578478EE"/>
    <w:rsid w:val="583F5CBB"/>
    <w:rsid w:val="599F3CFA"/>
    <w:rsid w:val="59B20695"/>
    <w:rsid w:val="5A413104"/>
    <w:rsid w:val="5A4B2501"/>
    <w:rsid w:val="5AAD49B6"/>
    <w:rsid w:val="5AE250ED"/>
    <w:rsid w:val="5BCD0292"/>
    <w:rsid w:val="5E001E46"/>
    <w:rsid w:val="5E267422"/>
    <w:rsid w:val="5ED17C66"/>
    <w:rsid w:val="5FE53D34"/>
    <w:rsid w:val="601C4B46"/>
    <w:rsid w:val="65B121FF"/>
    <w:rsid w:val="65BA0BF8"/>
    <w:rsid w:val="67FD6082"/>
    <w:rsid w:val="681F7284"/>
    <w:rsid w:val="689E5221"/>
    <w:rsid w:val="69300F6D"/>
    <w:rsid w:val="69B366A4"/>
    <w:rsid w:val="6A674B51"/>
    <w:rsid w:val="6B9E4609"/>
    <w:rsid w:val="6C2D462D"/>
    <w:rsid w:val="6C2D7384"/>
    <w:rsid w:val="72813490"/>
    <w:rsid w:val="72901B67"/>
    <w:rsid w:val="746C7CA8"/>
    <w:rsid w:val="752D2D10"/>
    <w:rsid w:val="769F5D88"/>
    <w:rsid w:val="76E07333"/>
    <w:rsid w:val="775434EA"/>
    <w:rsid w:val="77683AA4"/>
    <w:rsid w:val="783B2B55"/>
    <w:rsid w:val="78517EC5"/>
    <w:rsid w:val="78607B82"/>
    <w:rsid w:val="78A84DA8"/>
    <w:rsid w:val="7AF94CAB"/>
    <w:rsid w:val="7B585CEA"/>
    <w:rsid w:val="7C3C1840"/>
    <w:rsid w:val="7CAD6C2F"/>
    <w:rsid w:val="7CCC2811"/>
    <w:rsid w:val="7D044C4D"/>
    <w:rsid w:val="7DFC5F10"/>
    <w:rsid w:val="7EC86F0B"/>
    <w:rsid w:val="7F8D6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2019-06-11T07:28:00Z</dcterms:created>
  <dc:creator>ATI老哇的爪子007</dc:creator>
  <cp:lastModifiedBy>ATI老哇的爪子007</cp:lastModifiedBy>
  <dcterms:modified xsi:type="dcterms:W3CDTF">2019-06-23T15:01:35Z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