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Atitit.如何算命与预测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要想预知未来，必须知道历史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。通过过去是可以预知一定的未来的。。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t>、双关语</w:t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算命人不懂心理学</w:t>
      </w:r>
      <w:bookmarkStart w:id="1" w:name="OLE_LINK2"/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、双关语</w:t>
      </w:r>
      <w:bookmarkEnd w:id="1"/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和一</w:t>
      </w:r>
      <w:bookmarkStart w:id="2" w:name="OLE_LINK3"/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些推理常识</w:t>
      </w:r>
      <w:bookmarkEnd w:id="2"/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，即使想从事算命，生命力也不会太长。</w:t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</w:pPr>
    </w:p>
    <w:p>
      <w:pPr>
        <w:pStyle w:val="2"/>
      </w:pPr>
      <w:r>
        <w:t>些推理常识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心理学</w:t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算命要想算得准，首先要懂一点心理学和一些生活常识，知道什么时候，什么年龄段的人最关心那些事，然后看他的神态和所问题的内容作出判断，这时考验算命人的判断能力，有经验的人会八九不离</w:t>
      </w:r>
    </w:p>
    <w:p>
      <w:pP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A1A1A1"/>
        </w:rPr>
        <w:t>算命技巧是多说吉少说凶，奉承的话多于忧伤的话，让被算者心里很舒服。算命者掌握的双关语和模棱两可的话很多，如父在母先亡，这句话怎么理解都正确。如果是父母都健在，他会说那是以后的事不是现在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47FB4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847FB4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5A29EE"/>
    <w:rsid w:val="3D3F2905"/>
    <w:rsid w:val="3D5665B6"/>
    <w:rsid w:val="40D23AF8"/>
    <w:rsid w:val="41E56186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D17FF1"/>
    <w:rsid w:val="5FF46D54"/>
    <w:rsid w:val="60700BF7"/>
    <w:rsid w:val="61540E48"/>
    <w:rsid w:val="62890024"/>
    <w:rsid w:val="63797645"/>
    <w:rsid w:val="645D3602"/>
    <w:rsid w:val="66034EAF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2016-09-13T17:57:00Z</dcterms:created>
  <dc:creator>Administrator</dc:creator>
  <cp:lastModifiedBy>Administrator</cp:lastModifiedBy>
  <dcterms:modified xsi:type="dcterms:W3CDTF">2016-09-13T17:59:15Z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