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一表非凡详细规划与设计</w:t>
      </w: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1" w:name="_GoBack"/>
      <w:bookmarkEnd w:id="6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Time：q425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Author：attilax 艾龙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Ver:2.0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版本历史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表单编辑功能块：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增加眉页设置功能和背景设置功能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解决方案：样式控制系统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解决方案：增强ui控件体系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表单设置：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用户权限功能：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增加权限功能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_Toc3508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增加二维码控件 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验证码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控件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表单公开权限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解决方案：业务触发器方案.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解决方案：事件机制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Pingfang SC" w:hAnsi="Pingfang SC" w:eastAsia="宋体" w:cs="Pingfang SC"/>
          <w:i w:val="0"/>
          <w:caps w:val="0"/>
          <w:color w:val="222222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default" w:ascii="Pingfang SC" w:hAnsi="Pingfang SC" w:eastAsia="Pingfang SC" w:cs="Pingfang SC"/>
          <w:bCs/>
          <w:i w:val="0"/>
          <w:caps w:val="0"/>
          <w:color w:val="222222"/>
          <w:spacing w:val="0"/>
          <w:kern w:val="2"/>
          <w:szCs w:val="24"/>
          <w:shd w:val="clear" w:fill="F1F1F1"/>
          <w:lang w:val="en-US" w:eastAsia="zh-CN" w:bidi="ar-SA"/>
        </w:rPr>
        <w:t>数据提交</w:t>
      </w:r>
      <w:r>
        <w:rPr>
          <w:rFonts w:hint="eastAsia" w:ascii="Pingfang SC" w:hAnsi="Pingfang SC" w:eastAsia="宋体" w:cs="Pingfang SC"/>
          <w:bCs/>
          <w:i w:val="0"/>
          <w:caps w:val="0"/>
          <w:color w:val="222222"/>
          <w:spacing w:val="0"/>
          <w:kern w:val="2"/>
          <w:szCs w:val="24"/>
          <w:shd w:val="clear" w:fill="F1F1F1"/>
          <w:lang w:val="en-US" w:eastAsia="zh-CN" w:bidi="ar-SA"/>
        </w:rPr>
        <w:t xml:space="preserve">  </w:t>
      </w:r>
      <w:r>
        <w:rPr>
          <w:rFonts w:hint="eastAsia" w:ascii="Pingfang SC" w:hAnsi="Pingfang SC" w:eastAsia="宋体" w:cs="Pingfang SC"/>
          <w:i w:val="0"/>
          <w:caps w:val="0"/>
          <w:color w:val="222222"/>
          <w:spacing w:val="0"/>
          <w:kern w:val="2"/>
          <w:szCs w:val="21"/>
          <w:shd w:val="clear" w:fill="FFFFFF"/>
          <w:lang w:val="en-US" w:eastAsia="zh-CN" w:bidi="ar-SA"/>
        </w:rPr>
        <w:t>提示文字   自动跳转网页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Pingfang SC" w:hAnsi="Pingfang SC" w:eastAsia="宋体" w:cs="Pingfang SC"/>
          <w:i w:val="0"/>
          <w:caps w:val="0"/>
          <w:color w:val="222222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解决方案：增加路由系统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提醒推送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解决方案：使用触发器机制触发邮件提醒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分享结果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使用权限功能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_Toc22029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Pingfang SC" w:hAnsi="Pingfang SC" w:eastAsia="Pingfang SC" w:cs="Pingfang SC"/>
          <w:bCs/>
          <w:i w:val="0"/>
          <w:caps w:val="0"/>
          <w:color w:val="222222"/>
          <w:spacing w:val="0"/>
          <w:kern w:val="44"/>
          <w:szCs w:val="28"/>
          <w:shd w:val="clear" w:fill="FFF4BD"/>
          <w:lang w:val="en-US" w:eastAsia="zh-CN" w:bidi="ar-SA"/>
        </w:rPr>
        <w:t xml:space="preserve">. </w:t>
      </w:r>
      <w:r>
        <w:rPr>
          <w:rFonts w:hint="eastAsia" w:ascii="Pingfang SC" w:hAnsi="Pingfang SC" w:eastAsia="Pingfang SC" w:cs="Pingfang SC"/>
          <w:bCs/>
          <w:i w:val="0"/>
          <w:caps w:val="0"/>
          <w:color w:val="222222"/>
          <w:spacing w:val="0"/>
          <w:kern w:val="2"/>
          <w:szCs w:val="24"/>
          <w:shd w:val="clear" w:fill="FFF4BD"/>
          <w:lang w:val="en-US" w:eastAsia="zh-CN" w:bidi="ar-SA"/>
        </w:rPr>
        <w:t xml:space="preserve">微信增强 </w:t>
      </w:r>
      <w:r>
        <w:rPr>
          <w:rFonts w:hint="eastAsia" w:ascii="Pingfang SC" w:hAnsi="Pingfang SC" w:eastAsia="Pingfang SC" w:cs="Pingfang SC"/>
          <w:bCs/>
          <w:i w:val="0"/>
          <w:caps w:val="0"/>
          <w:color w:val="222222"/>
          <w:spacing w:val="0"/>
          <w:kern w:val="2"/>
          <w:szCs w:val="28"/>
          <w:shd w:val="clear" w:fill="FFF4BD"/>
          <w:lang w:val="en-US" w:eastAsia="zh-CN" w:bidi="ar-SA"/>
        </w:rPr>
        <w:t>表单数据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_Toc22029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Pingfang SC" w:hAnsi="Pingfang SC" w:eastAsia="Pingfang SC" w:cs="Pingfang SC"/>
          <w:bCs/>
          <w:i w:val="0"/>
          <w:caps w:val="0"/>
          <w:color w:val="222222"/>
          <w:spacing w:val="0"/>
          <w:kern w:val="44"/>
          <w:szCs w:val="28"/>
          <w:shd w:val="clear" w:fill="FFF4BD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解决方案:h5报表系统（包括图表系统与h5）</w:t>
      </w: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kern w:val="2"/>
          <w:szCs w:val="18"/>
          <w:shd w:val="clear" w:fill="FFF4BD"/>
          <w:lang w:val="en-US" w:eastAsia="zh-CN" w:bidi="ar-SA"/>
        </w:rPr>
        <w:t>条形图、圆饼图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Pingfang SC" w:hAnsi="Pingfang SC" w:eastAsia="Pingfang SC" w:cs="Pingfang SC"/>
          <w:i w:val="0"/>
          <w:caps w:val="0"/>
          <w:color w:val="222222"/>
          <w:spacing w:val="0"/>
          <w:kern w:val="2"/>
          <w:szCs w:val="18"/>
          <w:shd w:val="clear" w:fill="FFF4BD"/>
          <w:lang w:val="en-US" w:eastAsia="zh-CN" w:bidi="ar-SA"/>
        </w:rPr>
        <w:t xml:space="preserve">圆柱图、曲线图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二维码 qrcode ，条码等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EXCEL导入导出：使用excel操作类库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一、安全中心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完整的权限系统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数据加密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数据签名校对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手机二次确认等机制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重要模块使用编译型语言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一表非凡后台管理端增加功能项：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_Toc26978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权限管理 权限系统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机构管理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账户系统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四、素材中心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布局系统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界面h5 ，尽可能的不采用服务端界面技术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jsBridge 与Url dsl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3.1.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Url dsl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_Toc24951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数据查询通用解决方案:php版本的linq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4.1.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Php版本的Stream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4.2.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数据库函数的编程语言支持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4.3.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Linq2sql  orm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异常处理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5.1.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预定义业务异常biz ex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5.2.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非预定义的业务、系统异常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5.3.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异常的跨语言传递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5.4.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Js的异常捕获增强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8125"/>
      <w:r>
        <w:rPr>
          <w:rFonts w:hint="eastAsia"/>
          <w:lang w:val="en-US" w:eastAsia="zh-CN"/>
        </w:rPr>
        <w:t>版本历史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   初步规划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  详细规划</w:t>
      </w:r>
    </w:p>
    <w:p>
      <w:pPr>
        <w:pStyle w:val="2"/>
        <w:rPr>
          <w:rFonts w:hint="eastAsia"/>
          <w:lang w:val="en-US" w:eastAsia="zh-CN"/>
        </w:rPr>
      </w:pPr>
      <w:bookmarkStart w:id="1" w:name="_Toc1966"/>
      <w:r>
        <w:rPr>
          <w:rFonts w:hint="eastAsia"/>
          <w:b/>
          <w:bCs/>
          <w:sz w:val="24"/>
          <w:szCs w:val="24"/>
          <w:lang w:val="en-US" w:eastAsia="zh-CN"/>
        </w:rPr>
        <w:t>表单编辑功能块：</w:t>
      </w:r>
      <w:r>
        <w:rPr>
          <w:rFonts w:hint="eastAsia"/>
          <w:lang w:val="en-US" w:eastAsia="zh-CN"/>
        </w:rPr>
        <w:t>增加眉页设置功能和背景设置功能</w:t>
      </w:r>
      <w:bookmarkEnd w:id="1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眉页设置功能分文字编辑和图片上传功能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图片上传设置眉页需建立后台素材库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两级下拉框列表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分页功能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分节功能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文件上传功能：大小控制20M以内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矩阵单选框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矩阵多选框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矩形填空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地理位置（不带图）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评分（10个标示展示选择分值设定3、5、8、10）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购物功能模块增加一个不带图的购物模块、以及带图的购物模块需实现库存数量的增减显示，包括表单购物选择最下方展示选择的金额计算显示。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4609"/>
      <w:r>
        <w:rPr>
          <w:rFonts w:hint="eastAsia"/>
          <w:lang w:eastAsia="zh-CN"/>
        </w:rPr>
        <w:t>解决方案：</w:t>
      </w:r>
      <w:r>
        <w:rPr>
          <w:rFonts w:hint="eastAsia"/>
          <w:lang w:val="en-US" w:eastAsia="zh-CN"/>
        </w:rPr>
        <w:t>样式控制系统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建立一套样式控制系统。来控制表单的样式，背景图片等。。样式系统可参照css体系</w:t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目前可实现一套比较简化的样式体系即可。。未来可规划为完善的。。</w:t>
      </w:r>
    </w:p>
    <w:p>
      <w:pPr>
        <w:pStyle w:val="3"/>
        <w:rPr>
          <w:rFonts w:hint="eastAsia"/>
          <w:lang w:eastAsia="zh-CN"/>
        </w:rPr>
      </w:pPr>
      <w:bookmarkStart w:id="3" w:name="_Toc15924"/>
      <w:r>
        <w:rPr>
          <w:rFonts w:hint="eastAsia"/>
          <w:lang w:eastAsia="zh-CN"/>
        </w:rPr>
        <w:t>解决方案：</w:t>
      </w:r>
      <w:r>
        <w:rPr>
          <w:rFonts w:hint="eastAsia"/>
          <w:lang w:val="en-US" w:eastAsia="zh-CN"/>
        </w:rPr>
        <w:t>增强ui控件体系</w:t>
      </w:r>
      <w:bookmarkEnd w:id="3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增加文件上传  评分   等控件，完善购物功能模块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目前增加这样的几个控件。。未来可规划增加更多的控件，控件体系可参考H5，amzezui，bootstrap，android，.net form等控件体系。。比较常用的控件还有色彩选择器，密码框，滑块等等。。目前我们的表单控件如下</w:t>
      </w:r>
    </w:p>
    <w:p>
      <w:pPr/>
      <w:r>
        <w:drawing>
          <wp:inline distT="0" distB="0" distL="114300" distR="114300">
            <wp:extent cx="5269865" cy="61468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809490" cy="11906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932"/>
      <w:r>
        <w:rPr>
          <w:rFonts w:hint="eastAsia"/>
          <w:b/>
          <w:bCs/>
          <w:sz w:val="24"/>
          <w:szCs w:val="24"/>
          <w:lang w:val="en-US" w:eastAsia="zh-CN"/>
        </w:rPr>
        <w:t>表单设置：</w:t>
      </w:r>
      <w:r>
        <w:rPr>
          <w:rFonts w:hint="eastAsia"/>
          <w:lang w:val="en-US" w:eastAsia="zh-CN"/>
        </w:rPr>
        <w:t>用户权限功能：</w:t>
      </w:r>
      <w:bookmarkEnd w:id="4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不做限制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自选图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+jQn&#10;9u8BAADQAwAADgAAAAAAAAABACAAAAAdAQAAZHJzL2Uyb0RvYy54bWxQSwUGAAAAAAYABgBZAQAA&#10;f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每个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一表非凡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用户限填一次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自选图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EF1&#10;a+TwAQAA0AMAAA4AAAAAAAAAAQAgAAAAHQ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每台电脑/手机限填一次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自选图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HM+&#10;So7wAQAA0AMAAA4AAAAAAAAAAQAgAAAAHQ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每个IP地址限填一次 (公司、学校等机构内网所有电脑的对外IP是相同，请谨选择此限制)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4BD"/>
          <w:lang w:val="en-US" w:eastAsia="zh-CN" w:bidi="ar"/>
        </w:rPr>
        <w:t>以上限制均不影响团队协作成员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t>显示分享二维码</w:t>
      </w:r>
      <w:r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自选图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9OZx&#10;Oe8BAADQAwAADgAAAAAAAAABACAAAAAdAQAAZHJzL2Uyb0RvYy54bWxQSwUGAAAAAAYABgBZAQAA&#10;f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自选图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Bf2&#10;dL/wAQAA0AMAAA4AAAAAAAAAAQAgAAAAHQ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t>提交前需填写验证码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  <w:tab w:val="clear" w:pos="432"/>
        </w:tabs>
        <w:spacing w:line="375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  <w:tab w:val="clear" w:pos="432"/>
        </w:tabs>
        <w:spacing w:line="375" w:lineRule="atLeast"/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4744"/>
      <w:r>
        <w:rPr>
          <w:rFonts w:hint="eastAsia"/>
          <w:lang w:val="en-US" w:eastAsia="zh-CN"/>
        </w:rPr>
        <w:t>增加权限功能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508"/>
      <w:r>
        <w:rPr>
          <w:rFonts w:hint="eastAsia"/>
          <w:lang w:val="en-US" w:eastAsia="zh-CN"/>
        </w:rPr>
        <w:t xml:space="preserve">增加二维码控件  </w:t>
      </w:r>
      <w:r>
        <w:rPr>
          <w:rFonts w:ascii="宋体" w:hAnsi="宋体" w:eastAsia="宋体" w:cs="宋体"/>
          <w:sz w:val="24"/>
          <w:szCs w:val="24"/>
        </w:rPr>
        <w:t>验证码</w:t>
      </w:r>
      <w:r>
        <w:rPr>
          <w:rFonts w:hint="eastAsia"/>
          <w:lang w:val="en-US" w:eastAsia="zh-CN"/>
        </w:rPr>
        <w:t>控件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5206"/>
      <w:r>
        <w:rPr>
          <w:rFonts w:hint="eastAsia"/>
          <w:lang w:val="en-US" w:eastAsia="zh-CN"/>
        </w:rPr>
        <w:t>表单公开权限</w:t>
      </w:r>
      <w:bookmarkEnd w:id="7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设定开启/停止时间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自选图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+qvM&#10;iu8BAADQAwAADgAAAAAAAAABACAAAAAdAQAAZHJzL2Uyb0RvYy54bWxQSwUGAAAAAAYABgBZAQAA&#10;f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设定数据量上限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自选图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O7d&#10;h2fwAQAA0gMAAA4AAAAAAAAAAQAgAAAAHQ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设定每日开启时段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pStyle w:val="3"/>
        <w:rPr>
          <w:rFonts w:hint="eastAsia"/>
          <w:lang w:eastAsia="zh-CN"/>
        </w:rPr>
      </w:pPr>
      <w:bookmarkStart w:id="8" w:name="_Toc2282"/>
      <w:r>
        <w:rPr>
          <w:rFonts w:hint="eastAsia"/>
          <w:lang w:eastAsia="zh-CN"/>
        </w:rPr>
        <w:t>解决方案：</w:t>
      </w:r>
      <w:r>
        <w:rPr>
          <w:rFonts w:hint="eastAsia"/>
          <w:lang w:val="en-US" w:eastAsia="zh-CN"/>
        </w:rPr>
        <w:t>业务触发器方案.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在一个操作之前before 之后after  不同的操作op，执行不同的业务触发器。。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在用户打开表单的时候触发   表单的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开启/停止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触发器，根据配置的时间来启用或者停止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设置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数据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量条数触发器，每次打开、提交表单的时机触发检查。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设置时段触发器，每次打开表单的时候触发检查时段</w:t>
      </w:r>
    </w:p>
    <w:p>
      <w:pPr>
        <w:pStyle w:val="3"/>
        <w:rPr>
          <w:rFonts w:hint="eastAsia"/>
          <w:lang w:val="en-US" w:eastAsia="zh-CN"/>
        </w:rPr>
      </w:pPr>
      <w:bookmarkStart w:id="9" w:name="_Toc32498"/>
      <w:r>
        <w:rPr>
          <w:rFonts w:hint="eastAsia"/>
          <w:lang w:eastAsia="zh-CN"/>
        </w:rPr>
        <w:t>解决方案：</w:t>
      </w:r>
      <w:r>
        <w:rPr>
          <w:rFonts w:hint="eastAsia"/>
          <w:lang w:val="en-US" w:eastAsia="zh-CN"/>
        </w:rPr>
        <w:t>事件机制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事件有表单打开，表单提交，定时器事件等。。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定时器事件的触发，需要有定时器功能的支持，但php并非 常驻类型的脚本，貌似实现定时器，可能会有问题。。到时可以辅以java等语言来实现定时功能。目前尽可能在表单打开事件中实现。。。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bookmarkStart w:id="10" w:name="_Toc6657"/>
      <w:r>
        <w:rPr>
          <w:rFonts w:ascii="Pingfang SC" w:hAnsi="Pingfang SC" w:eastAsia="Pingfang SC" w:cs="Pingfang SC"/>
          <w:b/>
          <w:bCs/>
          <w:i w:val="0"/>
          <w:caps w:val="0"/>
          <w:color w:val="222222"/>
          <w:spacing w:val="0"/>
          <w:sz w:val="24"/>
          <w:szCs w:val="24"/>
          <w:u w:val="none"/>
          <w:shd w:val="clear" w:fill="F1F1F1"/>
        </w:rPr>
        <w:fldChar w:fldCharType="begin"/>
      </w:r>
      <w:r>
        <w:rPr>
          <w:rFonts w:ascii="Pingfang SC" w:hAnsi="Pingfang SC" w:eastAsia="Pingfang SC" w:cs="Pingfang SC"/>
          <w:b/>
          <w:bCs/>
          <w:i w:val="0"/>
          <w:caps w:val="0"/>
          <w:color w:val="222222"/>
          <w:spacing w:val="0"/>
          <w:sz w:val="24"/>
          <w:szCs w:val="24"/>
          <w:u w:val="none"/>
          <w:shd w:val="clear" w:fill="F1F1F1"/>
        </w:rPr>
        <w:instrText xml:space="preserve"> HYPERLINK "https://jinshuju.net/forms/GFxEHQ/setting" \l "tab_success" </w:instrText>
      </w:r>
      <w:r>
        <w:rPr>
          <w:rFonts w:ascii="Pingfang SC" w:hAnsi="Pingfang SC" w:eastAsia="Pingfang SC" w:cs="Pingfang SC"/>
          <w:b/>
          <w:bCs/>
          <w:i w:val="0"/>
          <w:caps w:val="0"/>
          <w:color w:val="222222"/>
          <w:spacing w:val="0"/>
          <w:sz w:val="24"/>
          <w:szCs w:val="24"/>
          <w:u w:val="none"/>
          <w:shd w:val="clear" w:fill="F1F1F1"/>
        </w:rPr>
        <w:fldChar w:fldCharType="separate"/>
      </w:r>
      <w:r>
        <w:rPr>
          <w:rStyle w:val="22"/>
          <w:rFonts w:hint="default" w:ascii="Pingfang SC" w:hAnsi="Pingfang SC" w:eastAsia="Pingfang SC" w:cs="Pingfang SC"/>
          <w:b/>
          <w:bCs/>
          <w:i w:val="0"/>
          <w:caps w:val="0"/>
          <w:color w:val="222222"/>
          <w:spacing w:val="0"/>
          <w:sz w:val="24"/>
          <w:szCs w:val="24"/>
          <w:u w:val="none"/>
          <w:shd w:val="clear" w:fill="F1F1F1"/>
        </w:rPr>
        <w:t>数据提交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222222"/>
          <w:spacing w:val="0"/>
          <w:sz w:val="24"/>
          <w:szCs w:val="24"/>
          <w:u w:val="none"/>
          <w:shd w:val="clear" w:fill="F1F1F1"/>
        </w:rPr>
        <w:fldChar w:fldCharType="end"/>
      </w:r>
      <w:r>
        <w:rPr>
          <w:rFonts w:hint="eastAsia" w:ascii="Pingfang SC" w:hAnsi="Pingfang SC" w:eastAsia="宋体" w:cs="Pingfang SC"/>
          <w:b/>
          <w:bCs/>
          <w:i w:val="0"/>
          <w:caps w:val="0"/>
          <w:color w:val="222222"/>
          <w:spacing w:val="0"/>
          <w:sz w:val="24"/>
          <w:szCs w:val="24"/>
          <w:u w:val="none"/>
          <w:shd w:val="clear" w:fill="F1F1F1"/>
          <w:lang w:val="en-US" w:eastAsia="zh-CN"/>
        </w:rPr>
        <w:t xml:space="preserve"> 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提示文字   自动跳转网页</w:t>
      </w:r>
      <w:bookmarkEnd w:id="1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  <w:tab w:val="clear" w:pos="432"/>
        </w:tabs>
        <w:spacing w:line="375" w:lineRule="atLeast"/>
        <w:jc w:val="left"/>
        <w:rPr>
          <w:rFonts w:hint="default" w:ascii="Pingfang SC" w:hAnsi="Pingfang SC" w:eastAsia="Pingfang SC" w:cs="Pingfang SC"/>
          <w:b/>
          <w:bCs/>
          <w:i w:val="0"/>
          <w:caps w:val="0"/>
          <w:color w:val="222222"/>
          <w:spacing w:val="0"/>
          <w:sz w:val="24"/>
          <w:szCs w:val="24"/>
          <w:u w:val="none"/>
          <w:shd w:val="clear" w:fill="F1F1F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  <w:tab w:val="clear" w:pos="432"/>
        </w:tabs>
        <w:spacing w:line="375" w:lineRule="atLeast"/>
        <w:jc w:val="left"/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填写者填完表单后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提示文字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420"/>
        </w:tabs>
        <w:spacing w:line="375" w:lineRule="atLeast"/>
        <w:ind w:left="420" w:leftChars="0" w:hanging="420" w:firstLineChars="0"/>
        <w:jc w:val="left"/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自动跳转网页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  <w:tab w:val="clear" w:pos="432"/>
        </w:tabs>
        <w:spacing w:line="375" w:lineRule="atLeast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提示文案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instrText xml:space="preserve"> HYPERLINK "https://jinshuju.net/forms/GFxEHQ/javascript:void(0)"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2"/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插入表单字段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11"/>
          <w:right w:val="none" w:color="auto" w:sz="0" w:space="0"/>
        </w:pBdr>
        <w:spacing w:line="210" w:lineRule="atLeast"/>
        <w:ind w:lef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确认码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226" w:afterAutospacing="0" w:line="24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FF3824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  <w:t>允许用户在提交表单之后展示一串代码，如优惠码、优惠券、代金券等。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3824"/>
          <w:spacing w:val="0"/>
          <w:sz w:val="18"/>
          <w:szCs w:val="18"/>
        </w:rPr>
        <w:t>一旦生成数据，该设置将无法变更！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226" w:afterAutospacing="0" w:line="24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FF3824"/>
          <w:spacing w:val="0"/>
          <w:sz w:val="18"/>
          <w:szCs w:val="18"/>
        </w:rPr>
      </w:pPr>
    </w:p>
    <w:p>
      <w:pPr>
        <w:pStyle w:val="20"/>
        <w:keepNext w:val="0"/>
        <w:keepLines w:val="0"/>
        <w:widowControl/>
        <w:suppressLineNumbers w:val="0"/>
        <w:spacing w:before="0" w:beforeAutospacing="0" w:after="226" w:afterAutospacing="0" w:line="24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FF3824"/>
          <w:spacing w:val="0"/>
          <w:sz w:val="18"/>
          <w:szCs w:val="18"/>
        </w:rPr>
      </w:pPr>
    </w:p>
    <w:p>
      <w:pPr>
        <w:pStyle w:val="3"/>
        <w:rPr>
          <w:rFonts w:hint="eastAsia"/>
          <w:lang w:eastAsia="zh-CN"/>
        </w:rPr>
      </w:pPr>
      <w:bookmarkStart w:id="11" w:name="_Toc10256"/>
      <w:r>
        <w:rPr>
          <w:rFonts w:hint="eastAsia"/>
          <w:lang w:eastAsia="zh-CN"/>
        </w:rPr>
        <w:t>解决方案：增加路由系统</w:t>
      </w:r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路由系统指的是页面之间的跳转。。目前我们的系统好像只单表单，表单与表单之间没有跳转。。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226" w:afterAutospacing="0" w:line="24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FF3824"/>
          <w:spacing w:val="0"/>
          <w:sz w:val="18"/>
          <w:szCs w:val="18"/>
        </w:rPr>
      </w:pPr>
    </w:p>
    <w:p>
      <w:pPr>
        <w:pStyle w:val="2"/>
        <w:rPr>
          <w:rFonts w:hint="default"/>
          <w:lang w:val="en-US" w:eastAsia="zh-CN"/>
        </w:rPr>
      </w:pPr>
      <w:bookmarkStart w:id="12" w:name="_Toc7194"/>
      <w:r>
        <w:rPr>
          <w:rFonts w:hint="eastAsia"/>
          <w:lang w:val="en-US" w:eastAsia="zh-CN"/>
        </w:rPr>
        <w:t>提醒推送</w:t>
      </w:r>
      <w:bookmarkEnd w:id="1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11"/>
          <w:right w:val="none" w:color="auto" w:sz="0" w:space="0"/>
        </w:pBdr>
        <w:spacing w:line="210" w:lineRule="atLeast"/>
        <w:ind w:lef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系统自动推送提醒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226" w:afterAutospacing="0" w:line="24" w:lineRule="atLeast"/>
        <w:ind w:left="0" w:right="0" w:firstLine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  <w:t>当有新增数据时，系统将自动推送该表单。自己填写的表单数据，系统将不会自动推送。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9E9E9" w:sz="6" w:space="15"/>
          <w:right w:val="none" w:color="auto" w:sz="0" w:space="0"/>
        </w:pBdr>
        <w:spacing w:after="300" w:afterAutospacing="0" w:line="375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自选图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5&#10;79Ei8QEAANIDAAAOAAAAAAAAAAEAIAAAAB0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 新数据微信自动提醒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9AFF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9AFF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"https://jinshuju.net/forms/GFxEHQ/setting/javascript:void(0)"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9AFF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22"/>
          <w:rFonts w:hint="default" w:ascii="Pingfang SC" w:hAnsi="Pingfang SC" w:eastAsia="Pingfang SC" w:cs="Pingfang SC"/>
          <w:b w:val="0"/>
          <w:i w:val="0"/>
          <w:caps w:val="0"/>
          <w:color w:val="009AFF"/>
          <w:spacing w:val="0"/>
          <w:sz w:val="18"/>
          <w:szCs w:val="18"/>
          <w:u w:val="none"/>
        </w:rPr>
        <w:t>开启微信提醒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9AFF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自选图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MC4&#10;K+3wAQAA0gMAAA4AAAAAAAAAAQAgAAAAHQ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 新数据邮件自动提醒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11"/>
          <w:right w:val="none" w:color="auto" w:sz="0" w:space="0"/>
        </w:pBdr>
        <w:spacing w:line="210" w:lineRule="atLeast"/>
        <w:ind w:left="0" w:firstLine="0"/>
        <w:jc w:val="left"/>
        <w:rPr>
          <w:rFonts w:ascii="Pingfang SC" w:hAnsi="Pingfang SC" w:eastAsia="Pingfang SC" w:cs="Pingfang SC"/>
          <w:b/>
          <w:bCs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/>
          <w:bCs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自定义邮件推送提醒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4BD"/>
        <w:spacing w:after="75" w:afterAutospacing="0" w:line="21" w:lineRule="atLeast"/>
        <w:ind w:left="0" w:firstLine="0"/>
        <w:jc w:val="left"/>
        <w:textAlignment w:val="center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shd w:val="clear" w:fill="FFF4BD"/>
          <w:lang w:val="en-US" w:eastAsia="zh-CN" w:bidi="ar"/>
        </w:rPr>
        <w:t>邮件推送提醒为增值服务，在套餐邮件余量和邮件包之外单独使用，0.02元/条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226" w:afterAutospacing="0" w:line="24" w:lineRule="atLeast"/>
        <w:ind w:left="0" w:right="0" w:firstLine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  <w:t>当表单新增数据时，您可以设置通过邮件将自定义的数据发送到指定的邮箱。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9E9E9" w:sz="6" w:space="15"/>
          <w:right w:val="none" w:color="auto" w:sz="0" w:space="0"/>
        </w:pBdr>
        <w:spacing w:after="300" w:afterAutospacing="0" w:line="375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FFFFFF"/>
          <w:spacing w:val="0"/>
          <w:sz w:val="18"/>
          <w:szCs w:val="18"/>
          <w:u w:val="none"/>
          <w:bdr w:val="single" w:color="009AFF" w:sz="6" w:space="0"/>
          <w:shd w:val="clear" w:fill="009A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FFFFFF"/>
          <w:spacing w:val="0"/>
          <w:sz w:val="18"/>
          <w:szCs w:val="18"/>
          <w:u w:val="none"/>
          <w:bdr w:val="single" w:color="009AFF" w:sz="6" w:space="0"/>
          <w:shd w:val="clear" w:fill="009AFF"/>
        </w:rPr>
        <w:fldChar w:fldCharType="begin"/>
      </w:r>
      <w:r>
        <w:rPr>
          <w:rFonts w:ascii="Pingfang SC" w:hAnsi="Pingfang SC" w:eastAsia="Pingfang SC" w:cs="Pingfang SC"/>
          <w:b w:val="0"/>
          <w:i w:val="0"/>
          <w:caps w:val="0"/>
          <w:color w:val="FFFFFF"/>
          <w:spacing w:val="0"/>
          <w:sz w:val="18"/>
          <w:szCs w:val="18"/>
          <w:u w:val="none"/>
          <w:bdr w:val="single" w:color="009AFF" w:sz="6" w:space="0"/>
          <w:shd w:val="clear" w:fill="009AFF"/>
        </w:rPr>
        <w:instrText xml:space="preserve"> HYPERLINK "https://jinshuju.net/forms/GFxEHQ/setting/notification_rules/new?type=EMAIL" </w:instrText>
      </w:r>
      <w:r>
        <w:rPr>
          <w:rFonts w:ascii="Pingfang SC" w:hAnsi="Pingfang SC" w:eastAsia="Pingfang SC" w:cs="Pingfang SC"/>
          <w:b w:val="0"/>
          <w:i w:val="0"/>
          <w:caps w:val="0"/>
          <w:color w:val="FFFFFF"/>
          <w:spacing w:val="0"/>
          <w:sz w:val="18"/>
          <w:szCs w:val="18"/>
          <w:u w:val="none"/>
          <w:bdr w:val="single" w:color="009AFF" w:sz="6" w:space="0"/>
          <w:shd w:val="clear" w:fill="009AFF"/>
        </w:rPr>
        <w:fldChar w:fldCharType="separate"/>
      </w:r>
      <w:r>
        <w:rPr>
          <w:rStyle w:val="22"/>
          <w:rFonts w:hint="default" w:ascii="Pingfang SC" w:hAnsi="Pingfang SC" w:eastAsia="Pingfang SC" w:cs="Pingfang SC"/>
          <w:b w:val="0"/>
          <w:i w:val="0"/>
          <w:caps w:val="0"/>
          <w:color w:val="FFFFFF"/>
          <w:spacing w:val="0"/>
          <w:sz w:val="18"/>
          <w:szCs w:val="18"/>
          <w:u w:val="none"/>
          <w:bdr w:val="single" w:color="009AFF" w:sz="6" w:space="0"/>
          <w:shd w:val="clear" w:fill="009AFF"/>
        </w:rPr>
        <w:t>添加邮件提醒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FFFF"/>
          <w:spacing w:val="0"/>
          <w:sz w:val="18"/>
          <w:szCs w:val="18"/>
          <w:u w:val="none"/>
          <w:bdr w:val="single" w:color="009AFF" w:sz="6" w:space="0"/>
          <w:shd w:val="clear" w:fill="009A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3" w:name="_Toc29069"/>
      <w:r>
        <w:rPr>
          <w:rFonts w:hint="eastAsia"/>
          <w:lang w:eastAsia="zh-CN"/>
        </w:rPr>
        <w:t>解决方案：</w:t>
      </w:r>
      <w:r>
        <w:rPr>
          <w:rFonts w:hint="eastAsia"/>
          <w:lang w:val="en-US" w:eastAsia="zh-CN"/>
        </w:rPr>
        <w:t>使用触发器机制触发邮件提醒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4" w:name="_Toc30706"/>
      <w:r>
        <w:rPr>
          <w:rFonts w:hint="default"/>
          <w:lang w:val="en-US" w:eastAsia="zh-CN"/>
        </w:rPr>
        <w:t>分享结果</w:t>
      </w:r>
      <w:bookmarkEnd w:id="1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9E9E9" w:sz="6" w:space="15"/>
          <w:right w:val="none" w:color="auto" w:sz="0" w:space="0"/>
        </w:pBdr>
        <w:spacing w:after="300" w:afterAutospacing="0" w:line="375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结果分享页面浏览权限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9E9E9" w:sz="6" w:space="15"/>
          <w:right w:val="none" w:color="auto" w:sz="0" w:space="0"/>
        </w:pBdr>
        <w:spacing w:after="300" w:afterAutospacing="0" w:line="375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  <w:t>分享结果数据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  <w:t>以下是所有可以在结果数据页展示的数据，勾选选项来控制访客看到的结果数据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  <w:tab w:val="clear" w:pos="432"/>
        </w:tabs>
        <w:spacing w:line="375" w:lineRule="atLeast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  <w:t>分享结果报表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  <w:t>以下是所有可以在结果报表页展示的数据，勾选选项来控制访客看到的结果报表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  <w:tab w:val="clear" w:pos="432"/>
        </w:tabs>
        <w:spacing w:line="375" w:lineRule="atLeast"/>
        <w:jc w:val="left"/>
        <w:rPr>
          <w:rFonts w:hint="default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  <w:t>分享结果网址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  <w:t>这个网址是具体的分享页面，你可以把它复制到其他页面让访客查看结果。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11"/>
          <w:right w:val="none" w:color="auto" w:sz="0" w:space="0"/>
        </w:pBdr>
        <w:spacing w:line="210" w:lineRule="atLeast"/>
        <w:ind w:left="0" w:firstLine="0"/>
        <w:jc w:val="left"/>
        <w:rPr>
          <w:rFonts w:ascii="Pingfang SC" w:hAnsi="Pingfang SC" w:eastAsia="Pingfang SC" w:cs="Pingfang SC"/>
          <w:b/>
          <w:bCs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bCs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团队协作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226" w:afterAutospacing="0" w:line="24" w:lineRule="atLeast"/>
        <w:ind w:left="0" w:right="0" w:firstLine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</w:rPr>
        <w:t>金数据向您提供了基于表单的团队协作功能，您可以添加多人成为 表单管理员 或 数据维护员，以满足您想将表单交给专人打理或者让多人对数据进行维护的需求。</w:t>
      </w:r>
    </w:p>
    <w:p>
      <w:pPr>
        <w:pStyle w:val="3"/>
        <w:rPr>
          <w:rFonts w:hint="eastAsia"/>
          <w:lang w:val="en-US" w:eastAsia="zh-CN"/>
        </w:rPr>
      </w:pPr>
      <w:bookmarkStart w:id="15" w:name="_Toc15923"/>
      <w:r>
        <w:rPr>
          <w:rFonts w:hint="eastAsia"/>
          <w:lang w:val="en-US" w:eastAsia="zh-CN"/>
        </w:rPr>
        <w:t>使用权限功能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Pingfang SC" w:hAnsi="Pingfang SC" w:eastAsia="Pingfang SC" w:cs="Pingfang SC"/>
          <w:b/>
          <w:bCs/>
          <w:i w:val="0"/>
          <w:caps w:val="0"/>
          <w:color w:val="222222"/>
          <w:spacing w:val="0"/>
          <w:sz w:val="28"/>
          <w:szCs w:val="28"/>
          <w:shd w:val="clear" w:fill="FFF4BD"/>
          <w:lang w:val="en-US" w:eastAsia="zh-CN"/>
        </w:rPr>
      </w:pPr>
      <w:bookmarkStart w:id="16" w:name="_Toc22029"/>
      <w:r>
        <w:rPr>
          <w:rFonts w:hint="eastAsia" w:ascii="Pingfang SC" w:hAnsi="Pingfang SC" w:eastAsia="Pingfang SC" w:cs="Pingfang SC"/>
          <w:b/>
          <w:bCs/>
          <w:i w:val="0"/>
          <w:caps w:val="0"/>
          <w:color w:val="222222"/>
          <w:spacing w:val="0"/>
          <w:sz w:val="24"/>
          <w:szCs w:val="24"/>
          <w:shd w:val="clear" w:fill="FFF4BD"/>
          <w:lang w:val="en-US" w:eastAsia="zh-CN"/>
        </w:rPr>
        <w:t xml:space="preserve">微信增强 </w:t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222222"/>
          <w:spacing w:val="0"/>
          <w:sz w:val="28"/>
          <w:szCs w:val="28"/>
          <w:shd w:val="clear" w:fill="FFF4BD"/>
          <w:lang w:val="en-US" w:eastAsia="zh-CN"/>
        </w:rPr>
        <w:t>表单数据</w:t>
      </w:r>
      <w:bookmarkEnd w:id="16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  <w:lang w:val="en-US" w:eastAsia="zh-CN"/>
        </w:rPr>
        <w:t>（条形图、圆饼图、圆柱图、曲线图）展示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  <w:lang w:val="en-US" w:eastAsia="zh-CN"/>
        </w:rPr>
        <w:t>实际信息数据自动生成Excel表格，并可以到处，也可以后外部EXCEL表导入进行数据统计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8" w:beforeAutospacing="0" w:after="128" w:afterAutospacing="0" w:line="17" w:lineRule="atLeast"/>
        <w:ind w:left="0" w:firstLine="0"/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筛选数据 - 单选模式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开启多选模式（查询结果）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  <w:lang w:val="en-US" w:eastAsia="zh-CN"/>
        </w:rPr>
        <w:t>（条形图、圆饼图、圆柱图、曲线图）展示</w:t>
      </w:r>
    </w:p>
    <w:p>
      <w:pPr>
        <w:pStyle w:val="3"/>
        <w:rPr>
          <w:rFonts w:hint="eastAsia"/>
          <w:lang w:val="en-US" w:eastAsia="zh-CN"/>
        </w:rPr>
      </w:pPr>
      <w:bookmarkStart w:id="17" w:name="_Toc32021"/>
      <w:bookmarkStart w:id="18" w:name="_Toc10712"/>
      <w:r>
        <w:rPr>
          <w:rFonts w:hint="eastAsia"/>
          <w:lang w:val="en-US" w:eastAsia="zh-CN"/>
        </w:rPr>
        <w:t>解决方案:h5报表系统（包括图表系统与h5）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  <w:lang w:val="en-US" w:eastAsia="zh-CN"/>
        </w:rPr>
        <w:t>条形图、圆饼图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222222"/>
          <w:spacing w:val="0"/>
          <w:sz w:val="18"/>
          <w:szCs w:val="18"/>
          <w:shd w:val="clear" w:fill="FFF4BD"/>
          <w:lang w:val="en-US" w:eastAsia="zh-CN"/>
        </w:rPr>
        <w:t xml:space="preserve">圆柱图、曲线图 </w:t>
      </w:r>
      <w:r>
        <w:rPr>
          <w:rFonts w:hint="eastAsia"/>
          <w:lang w:val="en-US" w:eastAsia="zh-CN"/>
        </w:rPr>
        <w:t>二维码 qrcode ，条码等</w:t>
      </w:r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报表本身格式使用通用h5，使用前端js图表系统，增强适应性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图表系统解决可以采用</w:t>
      </w:r>
      <w:r>
        <w:rPr>
          <w:rFonts w:hint="eastAsia" w:ascii="Arial" w:hAnsi="Arial" w:eastAsia="宋体" w:cs="Arial"/>
          <w:b w:val="0"/>
          <w:i w:val="0"/>
          <w:color w:val="999999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>hart.js，这个资料比较多。。</w:t>
      </w:r>
    </w:p>
    <w:p>
      <w:pPr>
        <w:pStyle w:val="3"/>
        <w:rPr>
          <w:rFonts w:hint="eastAsia"/>
          <w:lang w:val="en-US" w:eastAsia="zh-CN"/>
        </w:rPr>
      </w:pPr>
      <w:bookmarkStart w:id="19" w:name="_Toc17336"/>
      <w:bookmarkStart w:id="20" w:name="_Toc2780"/>
      <w:r>
        <w:rPr>
          <w:rFonts w:hint="eastAsia"/>
          <w:lang w:val="en-US" w:eastAsia="zh-CN"/>
        </w:rPr>
        <w:t>EXCEL导入导出：使用excel操作类库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最好可以增加dsl过滤器，使用类似sql （linq）的语句来查询过滤数据交换</w:t>
      </w:r>
    </w:p>
    <w:p>
      <w:pPr>
        <w:pStyle w:val="2"/>
        <w:rPr>
          <w:rFonts w:hint="eastAsia"/>
          <w:lang w:val="en-US" w:eastAsia="zh-CN"/>
        </w:rPr>
      </w:pPr>
      <w:bookmarkStart w:id="21" w:name="_Toc1872"/>
      <w:r>
        <w:rPr>
          <w:rFonts w:hint="eastAsia"/>
          <w:lang w:val="en-US" w:eastAsia="zh-CN"/>
        </w:rPr>
        <w:t>一、安全中心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1862"/>
      <w:r>
        <w:rPr>
          <w:rFonts w:hint="eastAsia"/>
          <w:lang w:val="en-US" w:eastAsia="zh-CN"/>
        </w:rPr>
        <w:t>完整的权限系统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31490"/>
      <w:r>
        <w:rPr>
          <w:rFonts w:hint="eastAsia"/>
          <w:lang w:val="en-US" w:eastAsia="zh-CN"/>
        </w:rPr>
        <w:t>数据加密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可对存储数据进行加密，加密方案采用目前较高级别的aes方案。。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3076"/>
      <w:r>
        <w:rPr>
          <w:rFonts w:hint="eastAsia"/>
          <w:lang w:val="en-US" w:eastAsia="zh-CN"/>
        </w:rPr>
        <w:t>数据签名校对</w:t>
      </w:r>
      <w:bookmarkEnd w:id="24"/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签名数据校对，可以防止在系统外的非法重要数据修改。。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32552"/>
      <w:r>
        <w:rPr>
          <w:rFonts w:hint="eastAsia"/>
          <w:lang w:val="en-US" w:eastAsia="zh-CN"/>
        </w:rPr>
        <w:t>手机二次确认等机制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8717"/>
      <w:r>
        <w:rPr>
          <w:rFonts w:hint="eastAsia"/>
          <w:lang w:val="en-US" w:eastAsia="zh-CN"/>
        </w:rPr>
        <w:t>重要模块使用编译型语言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Php为脚本语言，安全性天然的差一些，如需增加安全性，可以在重要模块使用编译语言如java等..目前可先使用php实现。</w:t>
      </w:r>
    </w:p>
    <w:p>
      <w:pPr>
        <w:pStyle w:val="2"/>
        <w:rPr>
          <w:rFonts w:hint="eastAsia"/>
          <w:lang w:val="en-US" w:eastAsia="zh-CN"/>
        </w:rPr>
      </w:pPr>
      <w:bookmarkStart w:id="27" w:name="_Toc18173"/>
      <w:r>
        <w:rPr>
          <w:rFonts w:hint="eastAsia"/>
          <w:lang w:val="en-US" w:eastAsia="zh-CN"/>
        </w:rPr>
        <w:t>一表非凡后台管理端增加功能项：</w:t>
      </w:r>
      <w:bookmarkEnd w:id="27"/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一、安全中心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二、用户管理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普通用户：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权限管理（限制图片、文件上传功能、表格到处功能、其它权限不限制）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VIP专业版：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权限（开放增加管理员权限功能、和表单多个邮箱绑定设定提醒、表单链接设定多用户协同功能可添加识别功能）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从表单数量上限定，去除logo和版权功能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企业用户：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权限（开放增加管理员权限功能、和表单多个邮箱绑定设定提醒、表单链接设定多用户协同功能可添加识别功能）去除logo和版权功能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机构管理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分公司;（分公司直辖子公司和一下部门）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子公司;（子公司直辖营业部一下部门）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营业部;（依次往下权限设定）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代理商;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注：机构管理需实现业务层级团队人数和权限管理，预存款消费递减功能模块、充值功能、拥挤自动结算、和提现申请功能。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三、管理员设置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管理员权限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添加删除管理员功能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四、素材中心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表单背景素材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表单眉页素材</w:t>
      </w:r>
    </w:p>
    <w:p>
      <w:pPr>
        <w:numPr>
          <w:ilvl w:val="0"/>
          <w:numId w:val="7"/>
        </w:num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表单模板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表单列表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表单添加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表单分类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用户表单审核权限（可预览客户表单内容）自动审核与人工审核通过两种权限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7981"/>
      <w:bookmarkStart w:id="29" w:name="_Toc26978"/>
      <w:r>
        <w:rPr>
          <w:rFonts w:hint="eastAsia"/>
          <w:lang w:val="en-US" w:eastAsia="zh-CN"/>
        </w:rPr>
        <w:t>权限管理</w:t>
      </w:r>
      <w:bookmarkEnd w:id="28"/>
      <w:r>
        <w:rPr>
          <w:rFonts w:hint="eastAsia"/>
          <w:lang w:val="en-US" w:eastAsia="zh-CN"/>
        </w:rPr>
        <w:t xml:space="preserve"> 权限系统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对用户级别权限管理。。主要对用户的role权限规划即可。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4369"/>
      <w:bookmarkStart w:id="31" w:name="_Toc24676"/>
      <w:r>
        <w:rPr>
          <w:rFonts w:hint="eastAsia"/>
          <w:lang w:val="en-US" w:eastAsia="zh-CN"/>
        </w:rPr>
        <w:t>机构管理</w:t>
      </w:r>
      <w:bookmarkEnd w:id="30"/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无限的层次划分..多级别支持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32513"/>
      <w:bookmarkStart w:id="33" w:name="_Toc10426"/>
      <w:r>
        <w:rPr>
          <w:rFonts w:hint="eastAsia"/>
          <w:lang w:val="en-US" w:eastAsia="zh-CN"/>
        </w:rPr>
        <w:t>账户系统</w:t>
      </w:r>
      <w:bookmarkEnd w:id="32"/>
      <w:bookmarkEnd w:id="33"/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代理商;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注：机构管理需实现业务层级团队人数和权限管理，预存款消费递减功能模块、充值功能、拥挤自动结算、和提现申请功能。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这块可能需要增强安全性：：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这个模块对安全性较高，如果可以使用编译型语言最好了。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防止数据库管理员或者黑客直接利用数据库管理工具修改金额。。增加签名数据校对，必须通过后台程序来修改金额。。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后台程序要有比较完善的日志审计功能。。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此外，如需增强安全性，后台管理可不放入公网，只在公司内部部署，防止黑客进入后台操作。管理人员登录可增加指纹识别或者手机确认验证。。重要或者大额操作需二次确认，或者绑定手机确认，可以防止木马病毒。。</w:t>
      </w:r>
    </w:p>
    <w:p>
      <w:pPr>
        <w:pStyle w:val="3"/>
        <w:rPr>
          <w:rFonts w:hint="eastAsia"/>
          <w:lang w:val="en-US" w:eastAsia="zh-CN"/>
        </w:rPr>
      </w:pPr>
      <w:bookmarkStart w:id="34" w:name="_Toc31258"/>
      <w:bookmarkStart w:id="35" w:name="_Toc12244"/>
      <w:r>
        <w:rPr>
          <w:rFonts w:hint="eastAsia"/>
          <w:lang w:val="en-US" w:eastAsia="zh-CN"/>
        </w:rPr>
        <w:t>四、素材中心</w:t>
      </w:r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36" w:name="_Toc421"/>
      <w:r>
        <w:rPr>
          <w:rFonts w:hint="eastAsia"/>
          <w:lang w:eastAsia="zh-CN"/>
        </w:rPr>
        <w:t>布局系统</w:t>
      </w:r>
      <w:bookmarkEnd w:id="3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目前好像暂时不需要自定义表单的布局，但可以作为可选未来的规划。。。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7" w:name="_Toc135"/>
      <w:r>
        <w:rPr>
          <w:rFonts w:hint="eastAsia"/>
          <w:lang w:eastAsia="zh-CN"/>
        </w:rPr>
        <w:t>界面</w:t>
      </w:r>
      <w:r>
        <w:rPr>
          <w:rFonts w:hint="eastAsia"/>
          <w:lang w:val="en-US" w:eastAsia="zh-CN"/>
        </w:rPr>
        <w:t>h5 ，尽可能的不采用服务端界面技术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尽可能的采用纯</w:t>
      </w:r>
      <w:r>
        <w:rPr>
          <w:rFonts w:hint="eastAsia"/>
          <w:lang w:val="en-US" w:eastAsia="zh-CN"/>
        </w:rPr>
        <w:t>html5界面技术，与后端的交互通过ajax以及扩展来进行，这样方便在跨后台语言环境下运行以及跨cs bs结构，以及跨设备(pc移动android等）也方便未来app的开发</w:t>
      </w:r>
    </w:p>
    <w:p>
      <w:pPr>
        <w:pStyle w:val="2"/>
        <w:rPr>
          <w:rFonts w:hint="eastAsia"/>
          <w:lang w:val="en-US" w:eastAsia="zh-CN"/>
        </w:rPr>
      </w:pPr>
      <w:bookmarkStart w:id="38" w:name="_Toc19153"/>
      <w:bookmarkStart w:id="39" w:name="_Toc27093"/>
      <w:r>
        <w:rPr>
          <w:rFonts w:hint="eastAsia"/>
          <w:lang w:val="en-US" w:eastAsia="zh-CN"/>
        </w:rPr>
        <w:t>jsBridge 与Url dsl</w:t>
      </w:r>
      <w:bookmarkEnd w:id="38"/>
      <w:bookmarkEnd w:id="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可将大部分业务逻辑前移到js端，方便迁移。（涉及到安全方面的业务逻辑仍然要在后端）。通过jsBridge，前端js可以调用后端语言的所有功能。。并且可跨平台跨多语言系统环境跨cs bs架构。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16154"/>
      <w:bookmarkStart w:id="41" w:name="_Toc29502"/>
      <w:r>
        <w:rPr>
          <w:rFonts w:hint="eastAsia"/>
          <w:lang w:val="en-US" w:eastAsia="zh-CN"/>
        </w:rPr>
        <w:t>Url dsl</w:t>
      </w:r>
      <w:bookmarkEnd w:id="40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可以将url作为dsl，来组合所有的操作。。</w:t>
      </w:r>
    </w:p>
    <w:p>
      <w:pPr>
        <w:pStyle w:val="2"/>
        <w:rPr>
          <w:rFonts w:hint="eastAsia"/>
          <w:lang w:val="en-US" w:eastAsia="zh-CN"/>
        </w:rPr>
      </w:pPr>
      <w:bookmarkStart w:id="42" w:name="_Toc27041"/>
      <w:bookmarkStart w:id="43" w:name="_Toc24951"/>
      <w:r>
        <w:rPr>
          <w:rFonts w:hint="eastAsia"/>
          <w:lang w:val="en-US" w:eastAsia="zh-CN"/>
        </w:rPr>
        <w:t>数据查询通用解决方案:php版本的linq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一举统一对stirng，数组，缓存，数据库，文件系统的通用数据查询方式。相比sql，linq更加通用的dsl。</w:t>
      </w:r>
    </w:p>
    <w:p>
      <w:pPr>
        <w:pStyle w:val="3"/>
        <w:rPr>
          <w:rFonts w:hint="eastAsia"/>
          <w:lang w:val="en-US" w:eastAsia="zh-CN"/>
        </w:rPr>
      </w:pPr>
      <w:bookmarkStart w:id="44" w:name="_Toc25556"/>
      <w:bookmarkStart w:id="45" w:name="_Toc10272"/>
      <w:r>
        <w:rPr>
          <w:rFonts w:hint="eastAsia"/>
          <w:lang w:val="en-US" w:eastAsia="zh-CN"/>
        </w:rPr>
        <w:t>Php版本的Stream</w:t>
      </w:r>
      <w:bookmarkEnd w:id="44"/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Linq大部分场合可以使用，但是一些需要简洁使用的地方，使用stream方式会更加的简洁。。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Stream api </w:t>
      </w:r>
    </w:p>
    <w:p>
      <w:pPr>
        <w:pStyle w:val="3"/>
        <w:rPr>
          <w:rFonts w:hint="eastAsia"/>
          <w:lang w:val="en-US" w:eastAsia="zh-CN"/>
        </w:rPr>
      </w:pPr>
      <w:bookmarkStart w:id="46" w:name="_Toc6167"/>
      <w:bookmarkStart w:id="47" w:name="_Toc19995"/>
      <w:r>
        <w:rPr>
          <w:rFonts w:hint="eastAsia"/>
          <w:lang w:val="en-US" w:eastAsia="zh-CN"/>
        </w:rPr>
        <w:t>数据库函数的编程语言支持</w:t>
      </w:r>
      <w:bookmarkEnd w:id="46"/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目前数据库的sql只能使用sql内部的函数库，数量有限。。可以扩展支持编程语言的函数库，这样就可选择性无限的大了，特别对于自定义聚合函数，报表处理，等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8744"/>
      <w:bookmarkStart w:id="49" w:name="_Toc9331"/>
      <w:r>
        <w:rPr>
          <w:rFonts w:hint="eastAsia"/>
          <w:lang w:val="en-US" w:eastAsia="zh-CN"/>
        </w:rPr>
        <w:t>Linq2sql  orm</w:t>
      </w:r>
      <w:bookmarkEnd w:id="48"/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使用linq2sql来实现orm</w:t>
      </w:r>
    </w:p>
    <w:p>
      <w:pPr>
        <w:pStyle w:val="2"/>
        <w:rPr>
          <w:rFonts w:hint="eastAsia"/>
          <w:lang w:val="en-US" w:eastAsia="zh-CN"/>
        </w:rPr>
      </w:pPr>
      <w:bookmarkStart w:id="50" w:name="_Toc8475"/>
      <w:bookmarkStart w:id="51" w:name="_Toc26113"/>
      <w:r>
        <w:rPr>
          <w:rFonts w:hint="eastAsia"/>
          <w:lang w:val="en-US" w:eastAsia="zh-CN"/>
        </w:rPr>
        <w:t>异常处理</w:t>
      </w:r>
      <w:bookmarkEnd w:id="50"/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22462"/>
      <w:bookmarkStart w:id="53" w:name="_Toc15172"/>
      <w:r>
        <w:rPr>
          <w:rFonts w:hint="eastAsia"/>
          <w:lang w:val="en-US" w:eastAsia="zh-CN"/>
        </w:rPr>
        <w:t>预定义业务异常biz ex</w:t>
      </w:r>
      <w:bookmarkEnd w:id="52"/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一般系统，业务异常需要自定义。我们可以把业务异常直接集成到核心标准库，更加方便开发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14476"/>
      <w:bookmarkStart w:id="55" w:name="_Toc30372"/>
      <w:r>
        <w:rPr>
          <w:rFonts w:hint="eastAsia"/>
          <w:lang w:val="en-US" w:eastAsia="zh-CN"/>
        </w:rPr>
        <w:t>非预定义的业务、系统异常</w:t>
      </w:r>
      <w:bookmarkEnd w:id="54"/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此类型异常，需要调用方处理，但又不是预定义的。。可以以runtime check ex的异常模式传递。比如格式 chkex:soem_ex:exMsgDEtailDefault.......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开头的chkex，表明是chkex，中间的异常标识可以方便本地化，国际化</w:t>
      </w:r>
    </w:p>
    <w:p>
      <w:pPr>
        <w:pStyle w:val="3"/>
        <w:rPr>
          <w:rFonts w:hint="eastAsia"/>
          <w:lang w:val="en-US" w:eastAsia="zh-CN"/>
        </w:rPr>
      </w:pPr>
      <w:bookmarkStart w:id="56" w:name="_Toc27248"/>
      <w:bookmarkStart w:id="57" w:name="_Toc14398"/>
      <w:r>
        <w:rPr>
          <w:rFonts w:hint="eastAsia"/>
          <w:lang w:val="en-US" w:eastAsia="zh-CN"/>
        </w:rPr>
        <w:t>异常的跨语言传递</w:t>
      </w:r>
      <w:bookmarkEnd w:id="56"/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以异常机制取代返回值机制。。目前主要处理js与php的异常转换即可。。Php的异常可以以json的形式传递出来，然后js处理</w:t>
      </w:r>
    </w:p>
    <w:p>
      <w:pPr>
        <w:pStyle w:val="3"/>
        <w:rPr>
          <w:rFonts w:hint="eastAsia"/>
          <w:lang w:val="en-US" w:eastAsia="zh-CN"/>
        </w:rPr>
      </w:pPr>
      <w:bookmarkStart w:id="58" w:name="_Toc28808"/>
      <w:bookmarkStart w:id="59" w:name="_Toc26802"/>
      <w:r>
        <w:rPr>
          <w:rFonts w:hint="eastAsia"/>
          <w:lang w:val="en-US" w:eastAsia="zh-CN"/>
        </w:rPr>
        <w:t>Js的异常捕获增强</w:t>
      </w:r>
      <w:bookmarkEnd w:id="58"/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Js的目前的catch机制太粗糙，需要使用类库的方式增强，添加对后台语言的异常处理catch,可以对不同的biz ex ,chk ex 捕获处理..例如格式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Try{} catch(e)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saome_biz_ex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,e)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eastAsia="zh-CN"/>
        </w:rPr>
      </w:pPr>
      <w:bookmarkStart w:id="60" w:name="_Toc17979"/>
      <w:bookmarkEnd w:id="60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altName w:val="Vrinda"/>
    <w:panose1 w:val="020B0502040204020203"/>
    <w:charset w:val="00"/>
    <w:family w:val="auto"/>
    <w:pitch w:val="default"/>
    <w:sig w:usb0="00000000" w:usb1="00000000" w:usb2="00000200" w:usb3="00040000" w:csb0="00000001" w:csb1="00000000"/>
  </w:font>
  <w:font w:name="Nueva Std Cond">
    <w:altName w:val="Segoe Print"/>
    <w:panose1 w:val="020B0506070504020203"/>
    <w:charset w:val="00"/>
    <w:family w:val="auto"/>
    <w:pitch w:val="default"/>
    <w:sig w:usb0="00000000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汉仪综艺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26070">
    <w:nsid w:val="570DDBF6"/>
    <w:multiLevelType w:val="singleLevel"/>
    <w:tmpl w:val="570DDB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0528085">
    <w:nsid w:val="570DE3D5"/>
    <w:multiLevelType w:val="singleLevel"/>
    <w:tmpl w:val="570DE3D5"/>
    <w:lvl w:ilvl="0" w:tentative="1">
      <w:start w:val="1"/>
      <w:numFmt w:val="decimal"/>
      <w:suff w:val="nothing"/>
      <w:lvlText w:val="%1、"/>
      <w:lvlJc w:val="left"/>
    </w:lvl>
  </w:abstractNum>
  <w:abstractNum w:abstractNumId="1460526101">
    <w:nsid w:val="570DDC15"/>
    <w:multiLevelType w:val="singleLevel"/>
    <w:tmpl w:val="570DDC1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0859112">
    <w:nsid w:val="5712F0E8"/>
    <w:multiLevelType w:val="singleLevel"/>
    <w:tmpl w:val="5712F0E8"/>
    <w:lvl w:ilvl="0" w:tentative="1">
      <w:start w:val="1"/>
      <w:numFmt w:val="decimal"/>
      <w:suff w:val="nothing"/>
      <w:lvlText w:val="%1、"/>
      <w:lvlJc w:val="left"/>
    </w:lvl>
  </w:abstractNum>
  <w:abstractNum w:abstractNumId="1460859163">
    <w:nsid w:val="5712F11B"/>
    <w:multiLevelType w:val="singleLevel"/>
    <w:tmpl w:val="5712F11B"/>
    <w:lvl w:ilvl="0" w:tentative="1">
      <w:start w:val="1"/>
      <w:numFmt w:val="decimal"/>
      <w:suff w:val="nothing"/>
      <w:lvlText w:val="%1、"/>
      <w:lvlJc w:val="left"/>
    </w:lvl>
  </w:abstractNum>
  <w:abstractNum w:abstractNumId="1460859287">
    <w:nsid w:val="5712F197"/>
    <w:multiLevelType w:val="singleLevel"/>
    <w:tmpl w:val="5712F197"/>
    <w:lvl w:ilvl="0" w:tentative="1">
      <w:start w:val="5"/>
      <w:numFmt w:val="chineseCounting"/>
      <w:suff w:val="nothing"/>
      <w:lvlText w:val="%1、"/>
      <w:lvlJc w:val="left"/>
    </w:lvl>
  </w:abstractNum>
  <w:abstractNum w:abstractNumId="1461502737">
    <w:nsid w:val="571CC311"/>
    <w:multiLevelType w:val="multilevel"/>
    <w:tmpl w:val="571CC311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1502737"/>
  </w:num>
  <w:num w:numId="2">
    <w:abstractNumId w:val="1460528085"/>
  </w:num>
  <w:num w:numId="3">
    <w:abstractNumId w:val="1460526101"/>
  </w:num>
  <w:num w:numId="4">
    <w:abstractNumId w:val="1460526070"/>
  </w:num>
  <w:num w:numId="5">
    <w:abstractNumId w:val="1460859112"/>
  </w:num>
  <w:num w:numId="6">
    <w:abstractNumId w:val="1460859163"/>
  </w:num>
  <w:num w:numId="7">
    <w:abstractNumId w:val="14608592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97D2A"/>
    <w:rsid w:val="01222210"/>
    <w:rsid w:val="012805D5"/>
    <w:rsid w:val="019D0394"/>
    <w:rsid w:val="01FE3584"/>
    <w:rsid w:val="022903AD"/>
    <w:rsid w:val="02DE0892"/>
    <w:rsid w:val="037F019B"/>
    <w:rsid w:val="04246B24"/>
    <w:rsid w:val="04A14407"/>
    <w:rsid w:val="05BD4467"/>
    <w:rsid w:val="0769635E"/>
    <w:rsid w:val="07C14F55"/>
    <w:rsid w:val="07E75D90"/>
    <w:rsid w:val="086832BF"/>
    <w:rsid w:val="0A066482"/>
    <w:rsid w:val="0A456D0E"/>
    <w:rsid w:val="0A901B9C"/>
    <w:rsid w:val="0CD24809"/>
    <w:rsid w:val="0D1A5C03"/>
    <w:rsid w:val="0D620139"/>
    <w:rsid w:val="0E4A3D54"/>
    <w:rsid w:val="0E9A072D"/>
    <w:rsid w:val="0F0F48DB"/>
    <w:rsid w:val="0F140283"/>
    <w:rsid w:val="0F5B47A4"/>
    <w:rsid w:val="0F8874DC"/>
    <w:rsid w:val="0FA02E36"/>
    <w:rsid w:val="0FCE777E"/>
    <w:rsid w:val="119F6960"/>
    <w:rsid w:val="12F4508D"/>
    <w:rsid w:val="147C2E69"/>
    <w:rsid w:val="14E72B61"/>
    <w:rsid w:val="17686A4A"/>
    <w:rsid w:val="18611510"/>
    <w:rsid w:val="186D753A"/>
    <w:rsid w:val="19F36EFB"/>
    <w:rsid w:val="1A5847CB"/>
    <w:rsid w:val="1BC941BE"/>
    <w:rsid w:val="1C1C4644"/>
    <w:rsid w:val="1C424DA6"/>
    <w:rsid w:val="1D1C7A68"/>
    <w:rsid w:val="1D397833"/>
    <w:rsid w:val="1D4051C7"/>
    <w:rsid w:val="1D43670D"/>
    <w:rsid w:val="1E9A0B4C"/>
    <w:rsid w:val="1F264161"/>
    <w:rsid w:val="1F673E3B"/>
    <w:rsid w:val="1FA95E4C"/>
    <w:rsid w:val="205551A5"/>
    <w:rsid w:val="209E117C"/>
    <w:rsid w:val="20A866FA"/>
    <w:rsid w:val="20D652C7"/>
    <w:rsid w:val="216D3337"/>
    <w:rsid w:val="21B344FF"/>
    <w:rsid w:val="221B32BC"/>
    <w:rsid w:val="226730EB"/>
    <w:rsid w:val="22A71B03"/>
    <w:rsid w:val="22BD2533"/>
    <w:rsid w:val="22F82C2D"/>
    <w:rsid w:val="2480446F"/>
    <w:rsid w:val="25113E38"/>
    <w:rsid w:val="25291EAD"/>
    <w:rsid w:val="25B8185E"/>
    <w:rsid w:val="25C9577D"/>
    <w:rsid w:val="25F36AF4"/>
    <w:rsid w:val="25F717B6"/>
    <w:rsid w:val="26090C33"/>
    <w:rsid w:val="26585FB4"/>
    <w:rsid w:val="26B905E3"/>
    <w:rsid w:val="26DF2D19"/>
    <w:rsid w:val="27510E4B"/>
    <w:rsid w:val="27BB2F4D"/>
    <w:rsid w:val="27E606E1"/>
    <w:rsid w:val="27F30621"/>
    <w:rsid w:val="28370529"/>
    <w:rsid w:val="285C6A1A"/>
    <w:rsid w:val="2A4A33F9"/>
    <w:rsid w:val="2AA13B48"/>
    <w:rsid w:val="2AB62DCE"/>
    <w:rsid w:val="2B9A6ADB"/>
    <w:rsid w:val="2B9D66FD"/>
    <w:rsid w:val="2BE23B98"/>
    <w:rsid w:val="2EA32993"/>
    <w:rsid w:val="2F865694"/>
    <w:rsid w:val="2F902A5C"/>
    <w:rsid w:val="30061EE3"/>
    <w:rsid w:val="303368A3"/>
    <w:rsid w:val="32397D2A"/>
    <w:rsid w:val="328B1D56"/>
    <w:rsid w:val="32E3570C"/>
    <w:rsid w:val="33313D41"/>
    <w:rsid w:val="3386197F"/>
    <w:rsid w:val="34492175"/>
    <w:rsid w:val="34686F85"/>
    <w:rsid w:val="34B07D25"/>
    <w:rsid w:val="34E9175E"/>
    <w:rsid w:val="357B01E3"/>
    <w:rsid w:val="35A852EE"/>
    <w:rsid w:val="36312AD9"/>
    <w:rsid w:val="369A56B6"/>
    <w:rsid w:val="36CD0722"/>
    <w:rsid w:val="3712439B"/>
    <w:rsid w:val="387341C0"/>
    <w:rsid w:val="38F23007"/>
    <w:rsid w:val="3959118F"/>
    <w:rsid w:val="396C0F2B"/>
    <w:rsid w:val="3992590E"/>
    <w:rsid w:val="39E06F5A"/>
    <w:rsid w:val="39EA3479"/>
    <w:rsid w:val="3A3B1606"/>
    <w:rsid w:val="3A6602DC"/>
    <w:rsid w:val="3ABD153B"/>
    <w:rsid w:val="3B800141"/>
    <w:rsid w:val="3E615082"/>
    <w:rsid w:val="3EF57E1B"/>
    <w:rsid w:val="3FAC47BC"/>
    <w:rsid w:val="40D23AF8"/>
    <w:rsid w:val="41197D8F"/>
    <w:rsid w:val="418A50D1"/>
    <w:rsid w:val="420C25BD"/>
    <w:rsid w:val="424335B9"/>
    <w:rsid w:val="42E60F69"/>
    <w:rsid w:val="450E1F78"/>
    <w:rsid w:val="463B30A4"/>
    <w:rsid w:val="468A7B72"/>
    <w:rsid w:val="46905E76"/>
    <w:rsid w:val="46BF5BAD"/>
    <w:rsid w:val="472356DB"/>
    <w:rsid w:val="48A5539D"/>
    <w:rsid w:val="48EF4846"/>
    <w:rsid w:val="4A32087B"/>
    <w:rsid w:val="4B6B469A"/>
    <w:rsid w:val="4B9211D6"/>
    <w:rsid w:val="4BEC3F07"/>
    <w:rsid w:val="4C447FAD"/>
    <w:rsid w:val="4CDE6727"/>
    <w:rsid w:val="4DD36845"/>
    <w:rsid w:val="4DE23174"/>
    <w:rsid w:val="4DFD62B4"/>
    <w:rsid w:val="4F8E7B69"/>
    <w:rsid w:val="50FC200F"/>
    <w:rsid w:val="518E4E1D"/>
    <w:rsid w:val="52477DCC"/>
    <w:rsid w:val="52E13FEB"/>
    <w:rsid w:val="532F3E45"/>
    <w:rsid w:val="54512F19"/>
    <w:rsid w:val="54B04C8C"/>
    <w:rsid w:val="54F577DB"/>
    <w:rsid w:val="555C51F5"/>
    <w:rsid w:val="56EB59F3"/>
    <w:rsid w:val="57B80158"/>
    <w:rsid w:val="57D80841"/>
    <w:rsid w:val="57EC5D36"/>
    <w:rsid w:val="58860E71"/>
    <w:rsid w:val="58A15679"/>
    <w:rsid w:val="591D66AB"/>
    <w:rsid w:val="595F4B7B"/>
    <w:rsid w:val="59637018"/>
    <w:rsid w:val="5973666F"/>
    <w:rsid w:val="59BF0BD6"/>
    <w:rsid w:val="5A6722E7"/>
    <w:rsid w:val="5A7B312C"/>
    <w:rsid w:val="5AAF41FE"/>
    <w:rsid w:val="5B3D2844"/>
    <w:rsid w:val="5B587F9C"/>
    <w:rsid w:val="5C723AC3"/>
    <w:rsid w:val="5CC311BB"/>
    <w:rsid w:val="5CCF3687"/>
    <w:rsid w:val="5D2E1DD3"/>
    <w:rsid w:val="5D441542"/>
    <w:rsid w:val="5D7F414C"/>
    <w:rsid w:val="5D7F7D26"/>
    <w:rsid w:val="5D886844"/>
    <w:rsid w:val="5D8C4B84"/>
    <w:rsid w:val="5E0776DF"/>
    <w:rsid w:val="5E3931BE"/>
    <w:rsid w:val="5E9243F9"/>
    <w:rsid w:val="5F842479"/>
    <w:rsid w:val="61540E48"/>
    <w:rsid w:val="642722B6"/>
    <w:rsid w:val="642B4DDF"/>
    <w:rsid w:val="66085E03"/>
    <w:rsid w:val="666E1210"/>
    <w:rsid w:val="66ED62D6"/>
    <w:rsid w:val="67C93EE7"/>
    <w:rsid w:val="68185B98"/>
    <w:rsid w:val="681E2E4F"/>
    <w:rsid w:val="68357A04"/>
    <w:rsid w:val="69814FA6"/>
    <w:rsid w:val="69857FA6"/>
    <w:rsid w:val="6A4E532B"/>
    <w:rsid w:val="6A9E2965"/>
    <w:rsid w:val="6B2651A2"/>
    <w:rsid w:val="6BAF791F"/>
    <w:rsid w:val="6BF9110C"/>
    <w:rsid w:val="6ED72E35"/>
    <w:rsid w:val="6FEA3614"/>
    <w:rsid w:val="708435BD"/>
    <w:rsid w:val="71203741"/>
    <w:rsid w:val="71BE562A"/>
    <w:rsid w:val="71D35AFB"/>
    <w:rsid w:val="723B1855"/>
    <w:rsid w:val="734C2B78"/>
    <w:rsid w:val="73890158"/>
    <w:rsid w:val="73B55696"/>
    <w:rsid w:val="73CA6ABA"/>
    <w:rsid w:val="73D14631"/>
    <w:rsid w:val="741D1EB1"/>
    <w:rsid w:val="74A447FC"/>
    <w:rsid w:val="75206F2A"/>
    <w:rsid w:val="756412A9"/>
    <w:rsid w:val="75C32E5C"/>
    <w:rsid w:val="75E06137"/>
    <w:rsid w:val="75F77202"/>
    <w:rsid w:val="77367F5C"/>
    <w:rsid w:val="777F42B0"/>
    <w:rsid w:val="79A65832"/>
    <w:rsid w:val="79C53ADE"/>
    <w:rsid w:val="7A8B2DF2"/>
    <w:rsid w:val="7B9B0D9A"/>
    <w:rsid w:val="7BCC2861"/>
    <w:rsid w:val="7C0B0E18"/>
    <w:rsid w:val="7E2D1C0E"/>
    <w:rsid w:val="7E39335F"/>
    <w:rsid w:val="7F203B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2016-04-24T12:25:00Z</dcterms:created>
  <dc:creator>Administrator</dc:creator>
  <cp:lastModifiedBy>Administrator</cp:lastModifiedBy>
  <dcterms:modified xsi:type="dcterms:W3CDTF">2016-04-25T04:53:24Z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