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tabs>
          <w:tab w:val="right" w:leader="dot" w:pos="8306"/>
        </w:tabs>
        <w:rPr>
          <w:rFonts w:hint="eastAsia"/>
          <w:lang w:eastAsia="zh-CN"/>
        </w:rPr>
      </w:pPr>
    </w:p>
    <w:p>
      <w:pPr>
        <w:pStyle w:val="15"/>
        <w:tabs>
          <w:tab w:val="right" w:leader="dot" w:pos="8306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atitit.attilax的软件 架构 理念.docx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15"/>
        <w:tabs>
          <w:tab w:val="right" w:leader="dot" w:pos="8306"/>
        </w:tabs>
        <w:rPr>
          <w:rFonts w:hint="eastAsia"/>
          <w:lang w:eastAsia="zh-CN"/>
        </w:rPr>
      </w:pPr>
    </w:p>
    <w:p>
      <w:pPr>
        <w:pStyle w:val="1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\n 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_Toc17245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Atitit  软件设计的模型 frm lib standard  框架类库标准  FLS模型</w:t>
      </w:r>
      <w:r>
        <w:rPr>
          <w:rFonts w:hint="eastAsia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_Toc25122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val="en-US" w:eastAsia="zh-CN"/>
        </w:rPr>
        <w:t>fusco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_Toc12727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Cirxs融和开发流程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_Toc12926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45个架构与理念方法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_Toc18435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</w:rPr>
        <w:t>功能（function）</w:t>
      </w:r>
      <w:r>
        <w:rPr>
          <w:rFonts w:hint="eastAsia"/>
          <w:lang w:eastAsia="zh-CN"/>
        </w:rPr>
        <w:t>方向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_Toc19602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 xml:space="preserve">Mobile </w:t>
      </w:r>
      <w:r>
        <w:rPr>
          <w:rFonts w:ascii="Helvetica Neue" w:hAnsi="Helvetica Neue" w:eastAsia="Helvetica Neue" w:cs="Helvetica Neue"/>
          <w:i w:val="0"/>
          <w:caps w:val="0"/>
          <w:spacing w:val="0"/>
          <w:szCs w:val="25"/>
          <w:shd w:val="clear" w:fill="FBFBFB"/>
        </w:rPr>
        <w:t>移动</w:t>
      </w:r>
      <w:r>
        <w:rPr>
          <w:rFonts w:hint="eastAsia" w:ascii="Helvetica Neue" w:hAnsi="Helvetica Neue" w:eastAsia="宋体" w:cs="Helvetica Neue"/>
          <w:i w:val="0"/>
          <w:caps w:val="0"/>
          <w:spacing w:val="0"/>
          <w:szCs w:val="25"/>
          <w:shd w:val="clear" w:fill="FBFBFB"/>
          <w:lang w:eastAsia="zh-CN"/>
        </w:rPr>
        <w:t>化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7个cross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bookmarkStart w:id="143" w:name="_GoBack"/>
      <w:bookmarkEnd w:id="143"/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_Toc25900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Crossplatform跨平台，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cross device跨设备cross device，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_Toc5149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cross screen跨不同屏幕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_Toc21012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 xml:space="preserve">6. </w:t>
      </w:r>
      <w:r>
        <w:rPr>
          <w:rFonts w:hint="eastAsia"/>
          <w:lang w:val="en-US" w:eastAsia="zh-CN"/>
        </w:rPr>
        <w:t xml:space="preserve">Scalable可扩展性  </w:t>
      </w:r>
      <w:r>
        <w:rPr>
          <w:rFonts w:hint="eastAsia"/>
        </w:rPr>
        <w:t>可</w:t>
      </w:r>
      <w:r>
        <w:rPr>
          <w:rFonts w:hint="eastAsia"/>
          <w:lang w:eastAsia="zh-CN"/>
        </w:rPr>
        <w:t>扩展性</w:t>
      </w:r>
      <w:r>
        <w:rPr>
          <w:rFonts w:hint="default" w:ascii="Arial" w:hAnsi="Arial" w:cs="Arial"/>
          <w:i w:val="0"/>
          <w:caps w:val="0"/>
          <w:spacing w:val="0"/>
          <w:szCs w:val="27"/>
          <w:shd w:val="clear" w:fill="FFFFFF"/>
        </w:rPr>
        <w:t>scalability</w:t>
      </w:r>
      <w:r>
        <w:rPr>
          <w:rFonts w:hint="eastAsia" w:ascii="Arial" w:hAnsi="Arial" w:cs="Arial"/>
          <w:i w:val="0"/>
          <w:caps w:val="0"/>
          <w:spacing w:val="0"/>
          <w:szCs w:val="27"/>
          <w:shd w:val="clear" w:fill="FFFFFF"/>
          <w:lang w:eastAsia="zh-CN"/>
        </w:rPr>
        <w:t>方向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_Toc28922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cross lang跨语言   (uapi)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_Toc26197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Cross db跨数据库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_Toc15059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component组件化，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_Toc24475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 xml:space="preserve">6.4. </w:t>
      </w:r>
      <w:r>
        <w:rPr>
          <w:rFonts w:hint="eastAsia"/>
          <w:lang w:val="en-US" w:eastAsia="zh-CN"/>
        </w:rPr>
        <w:t>DNA化</w:t>
      </w:r>
      <w:r>
        <w:rPr>
          <w:rFonts w:hint="eastAsia"/>
          <w:lang w:eastAsia="zh-CN"/>
        </w:rPr>
        <w:t>预先规划。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 xml:space="preserve">6.5. 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distributed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分布式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_Toc31915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6.6. </w:t>
      </w:r>
      <w:r>
        <w:rPr>
          <w:rFonts w:hint="eastAsia"/>
          <w:lang w:val="en-US" w:eastAsia="zh-CN"/>
        </w:rPr>
        <w:t>Service 组件</w:t>
      </w:r>
      <w:r>
        <w:rPr>
          <w:rFonts w:ascii="Helvetica Neue" w:hAnsi="Helvetica Neue" w:eastAsia="Helvetica Neue" w:cs="Helvetica Neue"/>
          <w:i w:val="0"/>
          <w:caps w:val="0"/>
          <w:spacing w:val="0"/>
          <w:szCs w:val="19"/>
          <w:shd w:val="clear" w:fill="FFFFFF"/>
        </w:rPr>
        <w:t>服务化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_Toc20162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6.7. </w:t>
      </w:r>
      <w:r>
        <w:t>Microservice</w:t>
      </w:r>
      <w:r>
        <w:rPr>
          <w:rFonts w:hint="eastAsia"/>
          <w:lang w:val="en-US" w:eastAsia="zh-CN"/>
        </w:rPr>
        <w:t>微服务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_Toc6968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6.8. </w:t>
      </w:r>
      <w:r>
        <w:rPr>
          <w:rFonts w:hint="eastAsia"/>
          <w:lang w:val="en-US" w:eastAsia="zh-CN"/>
        </w:rPr>
        <w:t>Multi Lang多语言化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_Toc31958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6.9. </w:t>
      </w:r>
      <w:r>
        <w:rPr>
          <w:rFonts w:hint="eastAsia"/>
          <w:lang w:val="en-US" w:eastAsia="zh-CN"/>
        </w:rPr>
        <w:t>H5，ui h5化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_Toc5480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6.10. </w:t>
      </w:r>
      <w:r>
        <w:rPr>
          <w:rFonts w:hint="eastAsia"/>
          <w:lang w:val="en-US" w:eastAsia="zh-CN"/>
        </w:rPr>
        <w:t>Hybrid化,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_Toc7204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6.11. </w:t>
      </w:r>
      <w:r>
        <w:rPr>
          <w:rFonts w:hint="eastAsia"/>
          <w:lang w:val="en-US" w:eastAsia="zh-CN"/>
        </w:rPr>
        <w:t>Ioc容器化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_Toc15501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6.12. </w:t>
      </w:r>
      <w:r>
        <w:rPr>
          <w:rFonts w:hint="eastAsia"/>
          <w:lang w:val="en-US" w:eastAsia="zh-CN"/>
        </w:rPr>
        <w:t>integrate集成化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_Toc2983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7. </w:t>
      </w:r>
      <w:r>
        <w:rPr>
          <w:rFonts w:hint="eastAsia"/>
        </w:rPr>
        <w:t>易用性（usability）</w:t>
      </w:r>
      <w:r>
        <w:rPr>
          <w:rFonts w:hint="eastAsia"/>
          <w:lang w:eastAsia="zh-CN"/>
        </w:rPr>
        <w:t>方向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_Toc25285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cross archi跨架构 (bs cs hybrid)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_Toc20438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Meta define元定义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_Toc12882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MultiFun多功能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_Toc19206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Dsl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_Toc18660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7.5. </w:t>
      </w:r>
      <w:r>
        <w:rPr>
          <w:rFonts w:hint="eastAsia"/>
          <w:lang w:val="en-US" w:eastAsia="zh-CN"/>
        </w:rPr>
        <w:t>Deploy friendly部署友好的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_Toc7692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 xml:space="preserve">8. </w:t>
      </w:r>
      <w:r>
        <w:rPr>
          <w:rFonts w:hint="eastAsia"/>
          <w:lang w:eastAsia="zh-CN"/>
        </w:rPr>
        <w:t>性能</w:t>
      </w:r>
      <w:r>
        <w:rPr>
          <w:rFonts w:hint="eastAsia"/>
          <w:lang w:val="en-US" w:eastAsia="zh-CN"/>
        </w:rPr>
        <w:t>kst/udr</w:t>
      </w:r>
      <w:r>
        <w:rPr>
          <w:rFonts w:hint="eastAsia"/>
          <w:lang w:eastAsia="zh-CN"/>
        </w:rPr>
        <w:t>模型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_Toc32316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other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_Toc6880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Cba ，Cap+base+acid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eastAsia="zh-CN"/>
        </w:rPr>
        <w:t>兼容性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compatibility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eastAsia="zh-CN"/>
        </w:rPr>
        <w:t>方向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_Toc16708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eastAsia"/>
          <w:lang w:val="en-US" w:eastAsia="zh-CN"/>
        </w:rPr>
        <w:t>secury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9.4. </w:t>
      </w:r>
      <w:r>
        <w:rPr>
          <w:rFonts w:hint="eastAsia" w:ascii="Verdana" w:hAnsi="Verdana" w:eastAsia="宋体" w:cs="Verdana"/>
          <w:i w:val="0"/>
          <w:caps w:val="0"/>
          <w:spacing w:val="0"/>
          <w:szCs w:val="19"/>
          <w:shd w:val="clear" w:fill="FFFFFF"/>
          <w:lang w:val="en-US" w:eastAsia="zh-CN"/>
        </w:rPr>
        <w:t>solid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_Toc15808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9.5. </w:t>
      </w:r>
      <w:r>
        <w:rPr>
          <w:rFonts w:hint="eastAsia"/>
          <w:lang w:val="en-US" w:eastAsia="zh-CN"/>
        </w:rPr>
        <w:t xml:space="preserve">Socail </w:t>
      </w:r>
      <w:r>
        <w:rPr>
          <w:rFonts w:ascii="Helvetica Neue" w:hAnsi="Helvetica Neue" w:eastAsia="Helvetica Neue" w:cs="Helvetica Neue"/>
          <w:i w:val="0"/>
          <w:caps w:val="0"/>
          <w:spacing w:val="0"/>
          <w:szCs w:val="25"/>
          <w:shd w:val="clear" w:fill="FBFBFB"/>
        </w:rPr>
        <w:t>社区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_Toc15526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9.6. </w:t>
      </w:r>
      <w:r>
        <w:rPr>
          <w:rFonts w:hint="eastAsia"/>
          <w:lang w:val="en-US" w:eastAsia="zh-CN"/>
        </w:rPr>
        <w:t xml:space="preserve">Sd </w:t>
      </w:r>
      <w:r>
        <w:t>(Software Defined</w:t>
      </w:r>
      <w:r>
        <w:rPr>
          <w:rFonts w:hint="eastAsia"/>
          <w:lang w:val="en-US" w:eastAsia="zh-CN"/>
        </w:rPr>
        <w:t>概念。</w:t>
      </w:r>
      <w:r>
        <w:t>软件定义”(Software Defined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_Toc25976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 xml:space="preserve">9.7. </w:t>
      </w:r>
      <w:r>
        <w:rPr>
          <w:rFonts w:hint="eastAsia"/>
          <w:lang w:val="en-US" w:eastAsia="zh-CN"/>
        </w:rPr>
        <w:t>All in one</w:t>
      </w:r>
      <w:r>
        <w:rPr>
          <w:rFonts w:hint="eastAsia"/>
          <w:lang w:eastAsia="zh-CN"/>
        </w:rPr>
        <w:t>全体系化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_Toc11365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9.8. </w:t>
      </w:r>
      <w:r>
        <w:rPr>
          <w:rFonts w:hint="eastAsia"/>
          <w:lang w:val="en-US" w:eastAsia="zh-CN"/>
        </w:rPr>
        <w:t>Func base unit 基于功能的单元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_Toc15776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</w:rPr>
        <w:t xml:space="preserve">9.9. </w:t>
      </w:r>
      <w:r>
        <w:rPr>
          <w:rFonts w:hint="eastAsia"/>
        </w:rPr>
        <w:t>FURPS</w:t>
      </w:r>
      <w:r>
        <w:rPr>
          <w:rFonts w:hint="eastAsia"/>
          <w:lang w:eastAsia="zh-CN"/>
        </w:rPr>
        <w:t>模型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_Toc6491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9.10. </w:t>
      </w:r>
      <w:r>
        <w:rPr>
          <w:rFonts w:hint="eastAsia"/>
          <w:lang w:val="en-US" w:eastAsia="zh-CN"/>
        </w:rPr>
        <w:t>Green 绿色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_Toc21400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9.11. </w:t>
      </w:r>
      <w:r>
        <w:rPr>
          <w:rFonts w:hint="eastAsia"/>
          <w:lang w:val="en-US" w:eastAsia="zh-CN"/>
        </w:rPr>
        <w:t>I18n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9.12. </w:t>
      </w:r>
      <w:r>
        <w:rPr>
          <w:rFonts w:hint="eastAsia"/>
          <w:lang w:val="en-US" w:eastAsia="zh-CN"/>
        </w:rPr>
        <w:t>Open sys开放体系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_Toc4863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9.13. </w:t>
      </w:r>
      <w:r>
        <w:rPr>
          <w:rFonts w:hint="eastAsia"/>
          <w:lang w:val="en-US" w:eastAsia="zh-CN"/>
        </w:rPr>
        <w:t>Plugin 插件化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_Toc10557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9.14. </w:t>
      </w:r>
      <w:r>
        <w:rPr>
          <w:rFonts w:hint="eastAsia"/>
          <w:lang w:val="en-US" w:eastAsia="zh-CN"/>
        </w:rPr>
        <w:t>platform</w:t>
      </w:r>
      <w:r>
        <w:rPr>
          <w:rFonts w:ascii="Helvetica Neue" w:hAnsi="Helvetica Neue" w:eastAsia="Helvetica Neue" w:cs="Helvetica Neue"/>
          <w:i w:val="0"/>
          <w:caps w:val="0"/>
          <w:spacing w:val="0"/>
          <w:szCs w:val="25"/>
          <w:shd w:val="clear" w:fill="FBFBFB"/>
        </w:rPr>
        <w:t>平台</w:t>
      </w:r>
      <w:r>
        <w:rPr>
          <w:rFonts w:hint="eastAsia" w:ascii="Helvetica Neue" w:hAnsi="Helvetica Neue" w:eastAsia="宋体" w:cs="Helvetica Neue"/>
          <w:i w:val="0"/>
          <w:caps w:val="0"/>
          <w:spacing w:val="0"/>
          <w:szCs w:val="25"/>
          <w:shd w:val="clear" w:fill="FBFBFB"/>
          <w:lang w:eastAsia="zh-CN"/>
        </w:rPr>
        <w:t>化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_Toc28983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9.15. </w:t>
      </w:r>
      <w:r>
        <w:rPr>
          <w:rFonts w:hint="eastAsia"/>
          <w:lang w:val="en-US" w:eastAsia="zh-CN"/>
        </w:rPr>
        <w:t>Process customiz流程自定义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_Toc20761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9.16. </w:t>
      </w:r>
      <w:r>
        <w:rPr>
          <w:rFonts w:hint="eastAsia"/>
          <w:lang w:val="en-US" w:eastAsia="zh-CN"/>
        </w:rPr>
        <w:t>Rest  接口rest化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_Toc16947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9.17. </w:t>
      </w:r>
      <w:r>
        <w:rPr>
          <w:rFonts w:hint="eastAsia"/>
          <w:lang w:val="en-US" w:eastAsia="zh-CN"/>
        </w:rPr>
        <w:t>Text 协议文本化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_Toc21526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9.18. </w:t>
      </w:r>
      <w:r>
        <w:rPr>
          <w:rFonts w:hint="eastAsia"/>
          <w:lang w:val="en-US" w:eastAsia="zh-CN"/>
        </w:rPr>
        <w:t>Third Api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_Toc26757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9.19. </w:t>
      </w:r>
      <w:r>
        <w:rPr>
          <w:rFonts w:hint="eastAsia"/>
          <w:lang w:val="en-US" w:eastAsia="zh-CN"/>
        </w:rPr>
        <w:t>Tmork 输入方式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_Toc8162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9.20. </w:t>
      </w:r>
      <w:r>
        <w:rPr>
          <w:rFonts w:hint="eastAsia"/>
          <w:lang w:val="en-US" w:eastAsia="zh-CN"/>
        </w:rPr>
        <w:t>Vm化，隔离化 再次封装化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tbl>
      <w:tblPr>
        <w:tblStyle w:val="25"/>
        <w:tblW w:w="80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"/>
        <w:gridCol w:w="78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</w:p>
        </w:tc>
        <w:tc>
          <w:tcPr>
            <w:tcW w:w="778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www.baidu.com/s?wd=%E8%BD%AF%E4%BB%B6%E5%8D%B3%E6%9C%8D%E5%8A%A1%E7%90%86%E5%BF%B5%E7%9A%84%E6%8F%90%E5%87%BA&amp;rsf=9&amp;rsp=8&amp;f=1&amp;oq=%E7%90%86%E5%BF%B5 %E8%BD%AF%E4%BB%B6&amp;ie=utf-8&amp;rsv_pq=f10005b100008f39&amp;rsv_t=34fdknBQUNc9d+VgyxCK6ccBF5vko0UEib2FXQfkzX8EYPEH0qPGGQYEhsM&amp;rqlang=cn&amp;rs_src=0&amp;rsv_pq=f10005b100008f39&amp;rsv_t=34fdknBQUNc9d+VgyxCK6ccBF5vko0UEib2FXQfkzX8EYPEH0qPGGQYEhsM" </w:instrTex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24"/>
                <w:rFonts w:hint="default" w:ascii="Arial" w:hAnsi="Arial" w:eastAsia="宋体" w:cs="Arial"/>
                <w:i w:val="0"/>
                <w:caps w:val="0"/>
                <w:spacing w:val="0"/>
                <w:sz w:val="21"/>
                <w:szCs w:val="21"/>
              </w:rPr>
              <w:t>软件即服务理念的提</w: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7245"/>
      <w:r>
        <w:rPr>
          <w:rFonts w:hint="eastAsia"/>
          <w:lang w:val="en-US" w:eastAsia="zh-CN"/>
        </w:rPr>
        <w:t>Atitit  软件设计的模型 frm lib standard  框架类库标准  FLS模型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未来对于软件，只有3个终极目标——1.做一个框架，怎么用和你一点关系都没有，就像安卓系统，我只提供树干，爱种成什么样的树，结成什么样的果，我只要有能力在这个框架里完成就可以了，不要成熟系统，不要你管客户的业务。2.做一套标准，既然任何人都不属于一个实际组织了，那怎么来确保秩序和质量呢，特别是服务型的组织，比如物业公司。那就是确保进入你的框架的人，是达到你的起始要求的，可以的技能认证，也可以是公司自己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" w:name="_Toc25122"/>
      <w:r>
        <w:rPr>
          <w:rFonts w:hint="eastAsia"/>
          <w:lang w:val="en-US" w:eastAsia="zh-CN"/>
        </w:rPr>
        <w:t>fusco</w:t>
      </w:r>
      <w:bookmarkEnd w:id="1"/>
    </w:p>
    <w:p>
      <w:pPr>
        <w:rPr>
          <w:rFonts w:hint="eastAsia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bookmarkStart w:id="2" w:name="OLE_LINK19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</w:t>
      </w:r>
      <w:bookmarkStart w:id="3" w:name="OLE_LINK9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功能（function）</w:t>
      </w:r>
      <w:bookmarkEnd w:id="3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bookmarkStart w:id="4" w:name="OLE_LINK1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易用性（usability）</w:t>
      </w:r>
      <w:bookmarkEnd w:id="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、及</w:t>
      </w:r>
      <w:bookmarkStart w:id="5" w:name="OLE_LINK11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扩展性</w:t>
      </w:r>
    </w:p>
    <w:bookmarkEnd w:id="5"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6" w:name="OLE_LINK16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兼容性</w:t>
      </w:r>
      <w:bookmarkEnd w:id="6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other</w:t>
      </w:r>
    </w:p>
    <w:bookmarkEnd w:id="2"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7" w:name="OLE_LINK15"/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usco</w:t>
      </w:r>
      <w:bookmarkEnd w:id="7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如下图所示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09490" cy="4857115"/>
            <wp:effectExtent l="0" t="0" r="1016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8" w:name="_Toc12727"/>
      <w:r>
        <w:rPr>
          <w:rFonts w:hint="eastAsia"/>
          <w:lang w:val="en-US" w:eastAsia="zh-CN"/>
        </w:rPr>
        <w:t>Cirxs融和开发流程</w:t>
      </w:r>
      <w:bookmarkEnd w:id="8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"http://a1.qpic.cn/psb?/V102lGb32Xf1vd/Tzj1PngxOWnIR8.J2sZRI..iOybsBt4CCpls3U0TY94!/b/dAgBAAAAAAAA&amp;ek=1&amp;kp=1&amp;pt=0&amp;bo=UwLLAQAAAAAAAL0!&amp;sce=60-4-4&amp;rf=viewer_311"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67375" cy="4371975"/>
            <wp:effectExtent l="0" t="0" r="9525" b="952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如上图，融和了cmm ,ipd,rup,xp ,scrum等流程方法</w:t>
      </w:r>
    </w:p>
    <w:p>
      <w:pPr>
        <w:pStyle w:val="2"/>
        <w:rPr>
          <w:rFonts w:hint="eastAsia"/>
          <w:lang w:val="en-US" w:eastAsia="zh-CN"/>
        </w:rPr>
      </w:pPr>
      <w:bookmarkStart w:id="9" w:name="_Toc12926"/>
      <w:r>
        <w:rPr>
          <w:rFonts w:hint="eastAsia"/>
          <w:lang w:val="en-US" w:eastAsia="zh-CN"/>
        </w:rPr>
        <w:t>45个架构与理念方法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18435"/>
      <w:r>
        <w:rPr>
          <w:rFonts w:hint="eastAsia"/>
        </w:rPr>
        <w:t>功能（function）</w:t>
      </w:r>
      <w:r>
        <w:rPr>
          <w:rFonts w:hint="eastAsia"/>
          <w:lang w:eastAsia="zh-CN"/>
        </w:rPr>
        <w:t>方向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0772"/>
      <w:bookmarkStart w:id="12" w:name="_Toc19602"/>
      <w:r>
        <w:rPr>
          <w:rFonts w:hint="eastAsia"/>
          <w:lang w:val="en-US" w:eastAsia="zh-CN"/>
        </w:rPr>
        <w:t xml:space="preserve">Mobile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5"/>
          <w:szCs w:val="25"/>
          <w:shd w:val="clear" w:fill="FBFBFB"/>
        </w:rPr>
        <w:t>移动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5"/>
          <w:szCs w:val="25"/>
          <w:shd w:val="clear" w:fill="FBFBFB"/>
          <w:lang w:eastAsia="zh-CN"/>
        </w:rPr>
        <w:t>化</w:t>
      </w:r>
      <w:bookmarkEnd w:id="11"/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428"/>
      <w:r>
        <w:rPr>
          <w:rFonts w:hint="eastAsia"/>
          <w:lang w:val="en-US" w:eastAsia="zh-CN"/>
        </w:rPr>
        <w:t>7个cross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6685"/>
      <w:bookmarkStart w:id="15" w:name="_Toc25900"/>
      <w:r>
        <w:rPr>
          <w:rFonts w:hint="eastAsia"/>
          <w:lang w:val="en-US" w:eastAsia="zh-CN"/>
        </w:rPr>
        <w:t>Crossplatform跨平台，</w:t>
      </w:r>
      <w:bookmarkEnd w:id="14"/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OLE_LINK4"/>
      <w:bookmarkStart w:id="17" w:name="_Toc21874"/>
      <w:bookmarkStart w:id="18" w:name="_Toc269"/>
      <w:bookmarkStart w:id="19" w:name="_Toc24173"/>
      <w:bookmarkStart w:id="20" w:name="_Toc1096"/>
      <w:r>
        <w:rPr>
          <w:rFonts w:hint="eastAsia"/>
          <w:lang w:val="en-US" w:eastAsia="zh-CN"/>
        </w:rPr>
        <w:t>cross device跨设备</w:t>
      </w:r>
      <w:bookmarkStart w:id="21" w:name="OLE_LINK8"/>
      <w:r>
        <w:rPr>
          <w:rFonts w:hint="eastAsia"/>
          <w:lang w:val="en-US" w:eastAsia="zh-CN"/>
        </w:rPr>
        <w:t>cross device</w:t>
      </w:r>
      <w:bookmarkEnd w:id="16"/>
      <w:bookmarkEnd w:id="21"/>
      <w:r>
        <w:rPr>
          <w:rFonts w:hint="eastAsia"/>
          <w:lang w:val="en-US" w:eastAsia="zh-CN"/>
        </w:rPr>
        <w:t>，</w:t>
      </w:r>
      <w:bookmarkEnd w:id="17"/>
      <w:bookmarkEnd w:id="18"/>
      <w:bookmarkEnd w:id="19"/>
      <w:bookmarkEnd w:id="20"/>
    </w:p>
    <w:p>
      <w:pPr>
        <w:pStyle w:val="3"/>
        <w:rPr>
          <w:rFonts w:hint="eastAsia"/>
          <w:lang w:val="en-US" w:eastAsia="zh-CN"/>
        </w:rPr>
      </w:pPr>
      <w:bookmarkStart w:id="22" w:name="_Toc18267"/>
      <w:bookmarkStart w:id="23" w:name="OLE_LINK7"/>
      <w:bookmarkStart w:id="24" w:name="_Toc5149"/>
      <w:r>
        <w:rPr>
          <w:rFonts w:hint="eastAsia"/>
          <w:lang w:val="en-US" w:eastAsia="zh-CN"/>
        </w:rPr>
        <w:t>cross screen跨不同屏幕</w:t>
      </w:r>
      <w:bookmarkEnd w:id="22"/>
      <w:bookmarkEnd w:id="23"/>
      <w:bookmarkEnd w:id="2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25" w:name="_Toc12127"/>
      <w:bookmarkStart w:id="26" w:name="_Toc7191"/>
      <w:bookmarkStart w:id="27" w:name="_Toc23730"/>
      <w:bookmarkStart w:id="28" w:name="OLE_LINK18"/>
      <w:bookmarkStart w:id="29" w:name="_Toc21012"/>
      <w:r>
        <w:rPr>
          <w:rFonts w:hint="eastAsia"/>
          <w:lang w:val="en-US" w:eastAsia="zh-CN"/>
        </w:rPr>
        <w:t>Scalable可扩展性</w:t>
      </w:r>
      <w:bookmarkEnd w:id="25"/>
      <w:bookmarkEnd w:id="26"/>
      <w:bookmarkEnd w:id="27"/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可</w:t>
      </w:r>
      <w:r>
        <w:rPr>
          <w:rFonts w:hint="eastAsia"/>
          <w:lang w:eastAsia="zh-CN"/>
        </w:rPr>
        <w:t>扩展性</w:t>
      </w:r>
      <w:bookmarkEnd w:id="28"/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"http://www.baidu.com/link?url=KG68c6-E92kBRBkuSz4wSee71MVBljgoRvvdWhbs3V1yYkp-y1vN3anaQlQYQNrR"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scalability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  <w:lang w:eastAsia="zh-CN"/>
        </w:rPr>
        <w:t>方向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17227"/>
      <w:bookmarkStart w:id="31" w:name="_Toc26830"/>
      <w:bookmarkStart w:id="32" w:name="_Toc179"/>
      <w:bookmarkStart w:id="33" w:name="_Toc28922"/>
      <w:bookmarkStart w:id="34" w:name="OLE_LINK6"/>
      <w:r>
        <w:rPr>
          <w:rFonts w:hint="eastAsia"/>
          <w:lang w:val="en-US" w:eastAsia="zh-CN"/>
        </w:rPr>
        <w:t>cross lang跨</w:t>
      </w:r>
      <w:bookmarkEnd w:id="30"/>
      <w:bookmarkEnd w:id="31"/>
      <w:r>
        <w:rPr>
          <w:rFonts w:hint="eastAsia"/>
          <w:lang w:val="en-US" w:eastAsia="zh-CN"/>
        </w:rPr>
        <w:t>语言   (uapi)</w:t>
      </w:r>
      <w:bookmarkEnd w:id="32"/>
      <w:bookmarkEnd w:id="33"/>
    </w:p>
    <w:p>
      <w:pPr>
        <w:pStyle w:val="3"/>
        <w:rPr>
          <w:rFonts w:hint="eastAsia"/>
          <w:lang w:val="en-US" w:eastAsia="zh-CN"/>
        </w:rPr>
      </w:pPr>
      <w:bookmarkStart w:id="35" w:name="_Toc26197"/>
      <w:r>
        <w:rPr>
          <w:rFonts w:hint="eastAsia"/>
          <w:lang w:val="en-US" w:eastAsia="zh-CN"/>
        </w:rPr>
        <w:t>Cross db跨数据库</w:t>
      </w:r>
      <w:bookmarkEnd w:id="35"/>
    </w:p>
    <w:bookmarkEnd w:id="34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6" w:name="OLE_LINK1"/>
      <w:bookmarkStart w:id="37" w:name="_Toc5371"/>
      <w:bookmarkStart w:id="38" w:name="_Toc15059"/>
      <w:r>
        <w:rPr>
          <w:rFonts w:hint="eastAsia"/>
          <w:lang w:val="en-US" w:eastAsia="zh-CN"/>
        </w:rPr>
        <w:t>component</w:t>
      </w:r>
      <w:bookmarkEnd w:id="36"/>
      <w:r>
        <w:rPr>
          <w:rFonts w:hint="eastAsia"/>
          <w:lang w:val="en-US" w:eastAsia="zh-CN"/>
        </w:rPr>
        <w:t>组件化，</w:t>
      </w:r>
      <w:bookmarkEnd w:id="37"/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二不是模块，粒度更好把控</w:t>
      </w:r>
    </w:p>
    <w:p>
      <w:pPr>
        <w:pStyle w:val="3"/>
        <w:rPr>
          <w:rFonts w:hint="eastAsia"/>
          <w:lang w:eastAsia="zh-CN"/>
        </w:rPr>
      </w:pPr>
      <w:bookmarkStart w:id="39" w:name="_Toc3705"/>
      <w:bookmarkStart w:id="40" w:name="_Toc24475"/>
      <w:r>
        <w:rPr>
          <w:rFonts w:hint="eastAsia"/>
          <w:lang w:val="en-US" w:eastAsia="zh-CN"/>
        </w:rPr>
        <w:t>DNA化</w:t>
      </w:r>
      <w:r>
        <w:rPr>
          <w:rFonts w:hint="eastAsia"/>
          <w:lang w:eastAsia="zh-CN"/>
        </w:rPr>
        <w:t>预先规划。</w:t>
      </w:r>
      <w:bookmarkEnd w:id="39"/>
      <w:bookmarkEnd w:id="4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不用功能可隐藏，但要预留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41" w:name="_Toc22184"/>
      <w:bookmarkStart w:id="42" w:name="_Toc2733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distributed</w:t>
      </w:r>
      <w:r>
        <w:rPr>
          <w:rStyle w:val="23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分布式</w:t>
      </w:r>
      <w:bookmarkEnd w:id="41"/>
      <w:bookmarkEnd w:id="42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3" w:name="_Toc7853"/>
      <w:bookmarkStart w:id="44" w:name="_Toc31915"/>
      <w:r>
        <w:rPr>
          <w:rFonts w:hint="eastAsia"/>
          <w:lang w:val="en-US" w:eastAsia="zh-CN"/>
        </w:rPr>
        <w:t>Service 组件</w:t>
      </w: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服务化</w:t>
      </w:r>
      <w:bookmarkEnd w:id="43"/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17951"/>
      <w:bookmarkStart w:id="46" w:name="_Toc20162"/>
      <w:r>
        <w:t>Microservice</w:t>
      </w:r>
      <w:r>
        <w:rPr>
          <w:rFonts w:hint="eastAsia"/>
          <w:lang w:val="en-US" w:eastAsia="zh-CN"/>
        </w:rPr>
        <w:t>微服务</w:t>
      </w:r>
      <w:bookmarkEnd w:id="45"/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配合以前的soa,更好的方法..</w:t>
      </w:r>
    </w:p>
    <w:p>
      <w:pPr>
        <w:pStyle w:val="3"/>
        <w:rPr>
          <w:rFonts w:hint="eastAsia"/>
          <w:lang w:val="en-US" w:eastAsia="zh-CN"/>
        </w:rPr>
      </w:pPr>
      <w:bookmarkStart w:id="47" w:name="_Toc21141"/>
      <w:bookmarkStart w:id="48" w:name="_Toc6968"/>
      <w:r>
        <w:rPr>
          <w:rFonts w:hint="eastAsia"/>
          <w:lang w:val="en-US" w:eastAsia="zh-CN"/>
        </w:rPr>
        <w:t>Multi Lang多语言化</w:t>
      </w:r>
      <w:bookmarkEnd w:id="47"/>
      <w:bookmarkEnd w:id="48"/>
    </w:p>
    <w:p>
      <w:pPr>
        <w:pStyle w:val="3"/>
        <w:rPr>
          <w:rFonts w:hint="eastAsia"/>
          <w:lang w:val="en-US" w:eastAsia="zh-CN"/>
        </w:rPr>
      </w:pPr>
      <w:bookmarkStart w:id="49" w:name="_Toc10177"/>
      <w:bookmarkStart w:id="50" w:name="_Toc5941"/>
      <w:bookmarkStart w:id="51" w:name="_Toc21411"/>
      <w:bookmarkStart w:id="52" w:name="_Toc31958"/>
      <w:r>
        <w:rPr>
          <w:rFonts w:hint="eastAsia"/>
          <w:lang w:val="en-US" w:eastAsia="zh-CN"/>
        </w:rPr>
        <w:t>H5，ui h5化</w:t>
      </w:r>
      <w:bookmarkEnd w:id="49"/>
      <w:bookmarkEnd w:id="50"/>
      <w:bookmarkEnd w:id="51"/>
      <w:bookmarkEnd w:id="52"/>
    </w:p>
    <w:p>
      <w:pPr>
        <w:pStyle w:val="3"/>
        <w:rPr>
          <w:rFonts w:hint="eastAsia"/>
          <w:lang w:val="en-US" w:eastAsia="zh-CN"/>
        </w:rPr>
      </w:pPr>
      <w:bookmarkStart w:id="53" w:name="_Toc16702"/>
      <w:bookmarkStart w:id="54" w:name="_Toc5480"/>
      <w:r>
        <w:rPr>
          <w:rFonts w:hint="eastAsia"/>
          <w:lang w:val="en-US" w:eastAsia="zh-CN"/>
        </w:rPr>
        <w:t>Hybrid化,</w:t>
      </w:r>
      <w:bookmarkEnd w:id="53"/>
      <w:bookmarkEnd w:id="5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5" w:name="_Toc18038"/>
      <w:bookmarkStart w:id="56" w:name="_Toc23258"/>
      <w:bookmarkStart w:id="57" w:name="_Toc4861"/>
      <w:bookmarkStart w:id="58" w:name="_Toc7204"/>
      <w:r>
        <w:rPr>
          <w:rFonts w:hint="eastAsia"/>
          <w:lang w:val="en-US" w:eastAsia="zh-CN"/>
        </w:rPr>
        <w:t>Ioc容器化</w:t>
      </w:r>
      <w:bookmarkEnd w:id="55"/>
      <w:bookmarkEnd w:id="56"/>
      <w:bookmarkEnd w:id="57"/>
      <w:bookmarkEnd w:id="58"/>
    </w:p>
    <w:p>
      <w:pPr>
        <w:pStyle w:val="3"/>
        <w:rPr>
          <w:rFonts w:hint="eastAsia"/>
          <w:lang w:val="en-US" w:eastAsia="zh-CN"/>
        </w:rPr>
      </w:pPr>
      <w:bookmarkStart w:id="59" w:name="_Toc6449"/>
      <w:bookmarkStart w:id="60" w:name="_Toc15501"/>
      <w:r>
        <w:rPr>
          <w:rFonts w:hint="eastAsia"/>
          <w:lang w:val="en-US" w:eastAsia="zh-CN"/>
        </w:rPr>
        <w:t>integrate集成化</w:t>
      </w:r>
      <w:bookmarkEnd w:id="59"/>
      <w:bookmarkEnd w:id="6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通过集成不个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bookmarkStart w:id="61" w:name="_Toc2983"/>
      <w:r>
        <w:rPr>
          <w:rFonts w:hint="eastAsia"/>
        </w:rPr>
        <w:t>易用性（usability）</w:t>
      </w:r>
      <w:r>
        <w:rPr>
          <w:rFonts w:hint="eastAsia"/>
          <w:lang w:eastAsia="zh-CN"/>
        </w:rPr>
        <w:t>方向</w:t>
      </w:r>
      <w:bookmarkEnd w:id="6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2" w:name="_Toc8603"/>
      <w:bookmarkStart w:id="63" w:name="_Toc13599"/>
      <w:bookmarkStart w:id="64" w:name="_Toc23024"/>
      <w:bookmarkStart w:id="65" w:name="_Toc25285"/>
      <w:bookmarkStart w:id="66" w:name="OLE_LINK5"/>
      <w:r>
        <w:rPr>
          <w:rFonts w:hint="eastAsia"/>
          <w:lang w:val="en-US" w:eastAsia="zh-CN"/>
        </w:rPr>
        <w:t>cross archi跨架构 (bs cs</w:t>
      </w:r>
      <w:bookmarkEnd w:id="62"/>
      <w:bookmarkEnd w:id="63"/>
      <w:r>
        <w:rPr>
          <w:rFonts w:hint="eastAsia"/>
          <w:lang w:val="en-US" w:eastAsia="zh-CN"/>
        </w:rPr>
        <w:t xml:space="preserve"> hybrid)</w:t>
      </w:r>
      <w:bookmarkEnd w:id="64"/>
      <w:bookmarkEnd w:id="65"/>
    </w:p>
    <w:bookmarkEnd w:id="66"/>
    <w:p>
      <w:pPr>
        <w:pStyle w:val="3"/>
        <w:rPr>
          <w:rFonts w:hint="eastAsia"/>
          <w:lang w:val="en-US" w:eastAsia="zh-CN"/>
        </w:rPr>
      </w:pPr>
      <w:bookmarkStart w:id="67" w:name="_Toc16223"/>
      <w:bookmarkStart w:id="68" w:name="_Toc15396"/>
      <w:bookmarkStart w:id="69" w:name="_Toc560"/>
      <w:bookmarkStart w:id="70" w:name="_Toc20438"/>
      <w:r>
        <w:rPr>
          <w:rFonts w:hint="eastAsia"/>
          <w:lang w:val="en-US" w:eastAsia="zh-CN"/>
        </w:rPr>
        <w:t>Meta define元</w:t>
      </w:r>
      <w:bookmarkEnd w:id="67"/>
      <w:bookmarkEnd w:id="68"/>
      <w:r>
        <w:rPr>
          <w:rFonts w:hint="eastAsia"/>
          <w:lang w:val="en-US" w:eastAsia="zh-CN"/>
        </w:rPr>
        <w:t>定义</w:t>
      </w:r>
      <w:bookmarkEnd w:id="69"/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软件界的sd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71" w:name="_Toc19130"/>
      <w:bookmarkStart w:id="72" w:name="_Toc17637"/>
      <w:bookmarkStart w:id="73" w:name="_Toc28423"/>
      <w:bookmarkStart w:id="74" w:name="_Toc12882"/>
      <w:r>
        <w:rPr>
          <w:rFonts w:hint="eastAsia"/>
          <w:lang w:val="en-US" w:eastAsia="zh-CN"/>
        </w:rPr>
        <w:t>MultiFun多功能</w:t>
      </w:r>
      <w:bookmarkEnd w:id="71"/>
      <w:bookmarkEnd w:id="72"/>
      <w:bookmarkEnd w:id="73"/>
      <w:bookmarkEnd w:id="74"/>
      <w:r>
        <w:rPr>
          <w:rFonts w:hint="eastAsia"/>
          <w:lang w:val="en-US" w:eastAsia="zh-CN"/>
        </w:rPr>
        <w:t xml:space="preserve">    </w:t>
      </w:r>
    </w:p>
    <w:p>
      <w:pPr>
        <w:pStyle w:val="3"/>
        <w:rPr>
          <w:rFonts w:hint="eastAsia"/>
          <w:lang w:val="en-US" w:eastAsia="zh-CN"/>
        </w:rPr>
      </w:pPr>
      <w:bookmarkStart w:id="75" w:name="_Toc9601"/>
      <w:bookmarkStart w:id="76" w:name="_Toc18143"/>
      <w:bookmarkStart w:id="77" w:name="_Toc20826"/>
      <w:bookmarkStart w:id="78" w:name="_Toc19206"/>
      <w:r>
        <w:rPr>
          <w:rFonts w:hint="eastAsia"/>
          <w:lang w:val="en-US" w:eastAsia="zh-CN"/>
        </w:rPr>
        <w:t>Dsl</w:t>
      </w:r>
      <w:bookmarkEnd w:id="75"/>
      <w:bookmarkEnd w:id="76"/>
      <w:bookmarkEnd w:id="77"/>
      <w:bookmarkEnd w:id="78"/>
    </w:p>
    <w:p>
      <w:pPr>
        <w:pStyle w:val="3"/>
        <w:rPr>
          <w:rFonts w:hint="eastAsia"/>
          <w:lang w:val="en-US" w:eastAsia="zh-CN"/>
        </w:rPr>
      </w:pPr>
      <w:bookmarkStart w:id="79" w:name="_Toc24332"/>
      <w:bookmarkStart w:id="80" w:name="_Toc18660"/>
      <w:r>
        <w:rPr>
          <w:rFonts w:hint="eastAsia"/>
          <w:lang w:val="en-US" w:eastAsia="zh-CN"/>
        </w:rPr>
        <w:t>Deploy friendly部署友好的</w:t>
      </w:r>
      <w:bookmarkEnd w:id="79"/>
      <w:bookmarkEnd w:id="8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81" w:name="_Toc7692"/>
      <w:r>
        <w:rPr>
          <w:rFonts w:hint="eastAsia"/>
          <w:lang w:eastAsia="zh-CN"/>
        </w:rPr>
        <w:t>性能</w:t>
      </w:r>
      <w:r>
        <w:rPr>
          <w:rFonts w:hint="eastAsia"/>
          <w:lang w:val="en-US" w:eastAsia="zh-CN"/>
        </w:rPr>
        <w:t>kst/udr</w:t>
      </w:r>
      <w:r>
        <w:rPr>
          <w:rFonts w:hint="eastAsia"/>
          <w:lang w:eastAsia="zh-CN"/>
        </w:rPr>
        <w:t>模型</w:t>
      </w:r>
      <w:bookmarkEnd w:id="8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0500" cy="4676775"/>
            <wp:effectExtent l="0" t="0" r="6350" b="9525"/>
            <wp:docPr id="5" name="图片 5" descr="8461~`6D_FGE[P~3BU}JN5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461~`6D_FGE[P~3BU}JN5J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82" w:name="_Toc32316"/>
      <w:r>
        <w:rPr>
          <w:rFonts w:hint="eastAsia"/>
          <w:lang w:val="en-US" w:eastAsia="zh-CN"/>
        </w:rPr>
        <w:t>other</w:t>
      </w:r>
      <w:bookmarkEnd w:id="8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3" w:name="_Toc4093"/>
      <w:bookmarkStart w:id="84" w:name="_Toc6880"/>
      <w:r>
        <w:rPr>
          <w:rFonts w:hint="eastAsia"/>
          <w:lang w:val="en-US" w:eastAsia="zh-CN"/>
        </w:rPr>
        <w:t>Cba ，Cap+base+acid</w:t>
      </w:r>
      <w:bookmarkEnd w:id="83"/>
      <w:bookmarkEnd w:id="84"/>
    </w:p>
    <w:p>
      <w:pPr>
        <w:pStyle w:val="3"/>
        <w:rPr>
          <w:rFonts w:hint="eastAsia"/>
          <w:lang w:val="en-US" w:eastAsia="zh-CN"/>
        </w:rPr>
      </w:pPr>
      <w:bookmarkStart w:id="85" w:name="OLE_LINK17"/>
      <w:bookmarkStart w:id="86" w:name="_Toc14537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兼容性</w:t>
      </w:r>
      <w:bookmarkEnd w:id="85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compatibility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方向</w:t>
      </w:r>
      <w:bookmarkEnd w:id="8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87" w:name="_Toc24323"/>
      <w:bookmarkStart w:id="88" w:name="_Toc22853"/>
      <w:bookmarkStart w:id="89" w:name="_Toc8132"/>
      <w:r>
        <w:rPr>
          <w:rFonts w:hint="eastAsia"/>
          <w:lang w:val="en-US" w:eastAsia="zh-CN"/>
        </w:rPr>
        <w:t>6s</w:t>
      </w:r>
      <w:bookmarkEnd w:id="87"/>
      <w:bookmarkEnd w:id="88"/>
      <w:bookmarkEnd w:id="8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0" w:name="_Toc18952"/>
      <w:bookmarkStart w:id="91" w:name="_Toc5255"/>
      <w:bookmarkStart w:id="92" w:name="_Toc19286"/>
      <w:bookmarkStart w:id="93" w:name="_Toc16708"/>
      <w:r>
        <w:rPr>
          <w:rFonts w:hint="eastAsia"/>
          <w:lang w:val="en-US" w:eastAsia="zh-CN"/>
        </w:rPr>
        <w:t>secury</w:t>
      </w:r>
      <w:bookmarkEnd w:id="90"/>
      <w:bookmarkEnd w:id="91"/>
      <w:bookmarkEnd w:id="92"/>
      <w:bookmarkEnd w:id="93"/>
    </w:p>
    <w:p>
      <w:pPr>
        <w:pStyle w:val="3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Start w:id="94" w:name="_Toc6884"/>
      <w:bookmarkStart w:id="95" w:name="_Toc1174"/>
      <w:bookmarkStart w:id="96" w:name="_Toc21721"/>
      <w:bookmarkStart w:id="97" w:name="_Toc2084"/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solid</w:t>
      </w:r>
      <w:bookmarkEnd w:id="94"/>
      <w:bookmarkEnd w:id="95"/>
      <w:bookmarkEnd w:id="96"/>
      <w:bookmarkEnd w:id="97"/>
    </w:p>
    <w:p>
      <w:pPr>
        <w:pStyle w:val="3"/>
        <w:rPr>
          <w:rFonts w:hint="eastAsia"/>
          <w:lang w:val="en-US" w:eastAsia="zh-CN"/>
        </w:rPr>
      </w:pPr>
      <w:bookmarkStart w:id="98" w:name="_Toc11624"/>
      <w:bookmarkStart w:id="99" w:name="_Toc15808"/>
      <w:r>
        <w:rPr>
          <w:rFonts w:hint="eastAsia"/>
          <w:lang w:val="en-US" w:eastAsia="zh-CN"/>
        </w:rPr>
        <w:t xml:space="preserve">Socail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5"/>
          <w:szCs w:val="25"/>
          <w:shd w:val="clear" w:fill="FBFBFB"/>
        </w:rPr>
        <w:t>社区</w:t>
      </w:r>
      <w:bookmarkEnd w:id="98"/>
      <w:bookmarkEnd w:id="99"/>
    </w:p>
    <w:p>
      <w:pPr>
        <w:pStyle w:val="3"/>
      </w:pPr>
      <w:bookmarkStart w:id="100" w:name="_Toc31585"/>
      <w:bookmarkStart w:id="101" w:name="_Toc15526"/>
      <w:r>
        <w:rPr>
          <w:rFonts w:hint="eastAsia"/>
          <w:lang w:val="en-US" w:eastAsia="zh-CN"/>
        </w:rPr>
        <w:t xml:space="preserve">Sd </w:t>
      </w:r>
      <w:r>
        <w:t>(Software Defined</w:t>
      </w:r>
      <w:r>
        <w:rPr>
          <w:rFonts w:hint="eastAsia"/>
          <w:lang w:val="en-US" w:eastAsia="zh-CN"/>
        </w:rPr>
        <w:t>概念。</w:t>
      </w:r>
      <w:r>
        <w:t>软件定义”</w:t>
      </w:r>
      <w:bookmarkStart w:id="102" w:name="OLE_LINK3"/>
      <w:r>
        <w:t>(Software Defined</w:t>
      </w:r>
      <w:bookmarkEnd w:id="100"/>
      <w:bookmarkEnd w:id="101"/>
      <w:bookmarkEnd w:id="10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Sdh sd hardware  ,sds  sd sys,sdw sd 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Sdn sd network</w:t>
      </w:r>
    </w:p>
    <w:p>
      <w:pPr>
        <w:pStyle w:val="2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22"/>
        </w:rPr>
      </w:pPr>
      <w:r>
        <w:rPr>
          <w:rFonts w:hint="eastAsia"/>
          <w:lang w:val="en-US" w:eastAsia="zh-CN"/>
        </w:rPr>
        <w:t xml:space="preserve">Sde enterprice </w:t>
      </w:r>
      <w:r>
        <w:rPr>
          <w:rStyle w:val="23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软件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定义存储</w:t>
      </w:r>
    </w:p>
    <w:p>
      <w:pPr>
        <w:rPr>
          <w:rFonts w:hint="eastAsia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软件定义世界，软件定义一切！</w:t>
      </w:r>
      <w:r>
        <w:rPr>
          <w:rFonts w:hint="eastAsia"/>
          <w:lang w:val="en-US" w:eastAsia="zh-CN"/>
        </w:rPr>
        <w:t xml:space="preserve"> </w:t>
      </w:r>
      <w:r>
        <w:t>说我们为什么需要软件定义？软件定义的强大之处究竟在哪里？</w:t>
      </w:r>
    </w:p>
    <w:p>
      <w:pPr>
        <w:pStyle w:val="2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22"/>
        </w:rPr>
      </w:pPr>
      <w:r>
        <w:rPr>
          <w:rStyle w:val="22"/>
        </w:rPr>
        <w:t>软件的价值毋庸置疑，如果把硬件比喻成身体，那么软件就是大脑，就是思想，就是灵魂！</w:t>
      </w:r>
      <w:r>
        <w:rPr>
          <w:rStyle w:val="22"/>
          <w:rFonts w:hint="eastAsia"/>
          <w:lang w:val="en-US" w:eastAsia="zh-CN"/>
        </w:rPr>
        <w:t xml:space="preserve"> </w:t>
      </w:r>
      <w:r>
        <w:rPr>
          <w:rStyle w:val="22"/>
        </w:rPr>
        <w:t>身体可以到达的领域是有限的，但是思想的延伸是无限的</w:t>
      </w:r>
    </w:p>
    <w:p>
      <w:pPr>
        <w:pStyle w:val="2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t>因为硬件的能力本身有限</w:t>
      </w:r>
      <w:r>
        <w:rPr>
          <w:rFonts w:hint="eastAsia"/>
          <w:lang w:val="en-US" w:eastAsia="zh-CN"/>
        </w:rPr>
        <w:t xml:space="preserve">, </w:t>
      </w:r>
      <w:r>
        <w:t>无限的需求</w:t>
      </w:r>
      <w:r>
        <w:rPr>
          <w:rFonts w:hint="eastAsia"/>
          <w:lang w:eastAsia="zh-CN"/>
        </w:rPr>
        <w:t>。所以需要</w:t>
      </w:r>
      <w:r>
        <w:rPr>
          <w:rFonts w:hint="eastAsia"/>
          <w:lang w:val="en-US" w:eastAsia="zh-CN"/>
        </w:rPr>
        <w:t>sd。。</w:t>
      </w:r>
    </w:p>
    <w:p>
      <w:pPr>
        <w:pStyle w:val="2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对于软件本身来说，就是需要再次抽象一层，类似元设计meta  define</w:t>
      </w:r>
    </w:p>
    <w:p>
      <w:pPr>
        <w:pStyle w:val="2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03" w:name="_Toc21649"/>
      <w:bookmarkStart w:id="104" w:name="_Toc371"/>
      <w:bookmarkStart w:id="105" w:name="_Toc2471"/>
      <w:r>
        <w:rPr>
          <w:rFonts w:hint="eastAsia"/>
          <w:lang w:val="en-US" w:eastAsia="zh-CN"/>
        </w:rPr>
        <w:t>5M</w:t>
      </w:r>
      <w:bookmarkEnd w:id="103"/>
      <w:bookmarkEnd w:id="104"/>
      <w:bookmarkEnd w:id="10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06" w:name="_Toc4483"/>
      <w:r>
        <w:rPr>
          <w:rFonts w:hint="eastAsia"/>
          <w:lang w:val="en-US" w:eastAsia="zh-CN"/>
        </w:rPr>
        <w:t>4d</w:t>
      </w:r>
      <w:bookmarkEnd w:id="10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7" w:name="_Toc9337"/>
      <w:r>
        <w:rPr>
          <w:rFonts w:hint="eastAsia"/>
          <w:lang w:val="en-US" w:eastAsia="zh-CN"/>
        </w:rPr>
        <w:t>Other化</w:t>
      </w:r>
      <w:bookmarkEnd w:id="107"/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"http://blog.csdn.net/attilax" </w:instrTex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24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http://blog.csdn.net/attilax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rPr>
          <w:rFonts w:hint="eastAsia"/>
          <w:lang w:eastAsia="zh-CN"/>
        </w:rPr>
      </w:pPr>
      <w:bookmarkStart w:id="108" w:name="_Toc29713"/>
      <w:bookmarkStart w:id="109" w:name="_Toc25976"/>
      <w:r>
        <w:rPr>
          <w:rFonts w:hint="eastAsia"/>
          <w:lang w:val="en-US" w:eastAsia="zh-CN"/>
        </w:rPr>
        <w:t>All in one</w:t>
      </w:r>
      <w:r>
        <w:rPr>
          <w:rFonts w:hint="eastAsia"/>
          <w:lang w:eastAsia="zh-CN"/>
        </w:rPr>
        <w:t>全体系化</w:t>
      </w:r>
      <w:bookmarkEnd w:id="108"/>
      <w:bookmarkEnd w:id="10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。避免某一方面核心技术受制于人</w:t>
      </w:r>
      <w:r>
        <w:rPr>
          <w:rFonts w:hint="eastAsia"/>
          <w:lang w:val="en-US" w:eastAsia="zh-CN"/>
        </w:rPr>
        <w:t>..务必做到体系齐全</w:t>
      </w:r>
    </w:p>
    <w:p>
      <w:pPr>
        <w:pStyle w:val="3"/>
        <w:rPr>
          <w:rFonts w:hint="eastAsia"/>
          <w:lang w:val="en-US" w:eastAsia="zh-CN"/>
        </w:rPr>
      </w:pPr>
      <w:bookmarkStart w:id="110" w:name="_Toc12959"/>
      <w:bookmarkStart w:id="111" w:name="_Toc11365"/>
      <w:r>
        <w:rPr>
          <w:rFonts w:hint="eastAsia"/>
          <w:lang w:val="en-US" w:eastAsia="zh-CN"/>
        </w:rPr>
        <w:t>Func base unit 基于功能的单元</w:t>
      </w:r>
      <w:bookmarkEnd w:id="110"/>
      <w:bookmarkEnd w:id="111"/>
    </w:p>
    <w:p>
      <w:pPr>
        <w:pStyle w:val="3"/>
        <w:rPr>
          <w:rFonts w:hint="eastAsia"/>
        </w:rPr>
      </w:pPr>
      <w:bookmarkStart w:id="112" w:name="_Toc2086"/>
      <w:bookmarkStart w:id="113" w:name="_Toc2768"/>
      <w:bookmarkStart w:id="114" w:name="_Toc32042"/>
      <w:bookmarkStart w:id="115" w:name="_Toc15776"/>
      <w:r>
        <w:rPr>
          <w:rFonts w:hint="eastAsia"/>
        </w:rPr>
        <w:t>FURPS</w:t>
      </w:r>
      <w:r>
        <w:rPr>
          <w:rFonts w:hint="eastAsia"/>
          <w:lang w:eastAsia="zh-CN"/>
        </w:rPr>
        <w:t>模型</w:t>
      </w:r>
      <w:bookmarkEnd w:id="112"/>
      <w:bookmarkEnd w:id="113"/>
      <w:bookmarkEnd w:id="114"/>
      <w:bookmarkEnd w:id="115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116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是功能（function）、易用性（usability）、可靠度（reliability）、性能（performance）及可支持性（supportability）</w:t>
      </w:r>
    </w:p>
    <w:bookmarkEnd w:id="116"/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最早是由惠普公司的罗伯特·格雷迪（Robert Grady）及卡斯威尔（Caswell）提出</w:t>
      </w:r>
    </w:p>
    <w:p>
      <w:pPr>
        <w:pStyle w:val="3"/>
        <w:rPr>
          <w:rFonts w:hint="eastAsia"/>
          <w:lang w:val="en-US" w:eastAsia="zh-CN"/>
        </w:rPr>
      </w:pPr>
      <w:bookmarkStart w:id="117" w:name="_Toc18539"/>
      <w:bookmarkStart w:id="118" w:name="_Toc6491"/>
      <w:r>
        <w:rPr>
          <w:rFonts w:hint="eastAsia"/>
          <w:lang w:val="en-US" w:eastAsia="zh-CN"/>
        </w:rPr>
        <w:t>Green 绿色</w:t>
      </w:r>
      <w:bookmarkEnd w:id="117"/>
      <w:bookmarkEnd w:id="118"/>
    </w:p>
    <w:p>
      <w:pPr>
        <w:pStyle w:val="3"/>
        <w:rPr>
          <w:rFonts w:hint="eastAsia"/>
          <w:lang w:val="en-US" w:eastAsia="zh-CN"/>
        </w:rPr>
      </w:pPr>
      <w:bookmarkStart w:id="119" w:name="_Toc13193"/>
      <w:bookmarkStart w:id="120" w:name="_Toc21400"/>
      <w:r>
        <w:rPr>
          <w:rFonts w:hint="eastAsia"/>
          <w:lang w:val="en-US" w:eastAsia="zh-CN"/>
        </w:rPr>
        <w:t>I18n</w:t>
      </w:r>
      <w:bookmarkEnd w:id="119"/>
      <w:bookmarkEnd w:id="120"/>
    </w:p>
    <w:p>
      <w:pPr>
        <w:pStyle w:val="3"/>
        <w:rPr>
          <w:rFonts w:hint="eastAsia"/>
          <w:lang w:val="en-US" w:eastAsia="zh-CN"/>
        </w:rPr>
      </w:pPr>
      <w:bookmarkStart w:id="121" w:name="_Toc16345"/>
      <w:bookmarkStart w:id="122" w:name="_Toc2438"/>
      <w:r>
        <w:rPr>
          <w:rFonts w:hint="eastAsia"/>
          <w:lang w:val="en-US" w:eastAsia="zh-CN"/>
        </w:rPr>
        <w:t>Open sys开放体系</w:t>
      </w:r>
      <w:bookmarkEnd w:id="121"/>
      <w:bookmarkEnd w:id="122"/>
    </w:p>
    <w:p>
      <w:pPr>
        <w:pStyle w:val="3"/>
        <w:rPr>
          <w:rFonts w:hint="eastAsia"/>
          <w:lang w:val="en-US" w:eastAsia="zh-CN"/>
        </w:rPr>
      </w:pPr>
      <w:bookmarkStart w:id="123" w:name="_Toc4113"/>
      <w:bookmarkStart w:id="124" w:name="_Toc4863"/>
      <w:r>
        <w:rPr>
          <w:rFonts w:hint="eastAsia"/>
          <w:lang w:val="en-US" w:eastAsia="zh-CN"/>
        </w:rPr>
        <w:t>Plugin 插件化</w:t>
      </w:r>
      <w:bookmarkEnd w:id="123"/>
      <w:bookmarkEnd w:id="124"/>
    </w:p>
    <w:p>
      <w:pPr>
        <w:pStyle w:val="3"/>
        <w:rPr>
          <w:rFonts w:hint="eastAsia"/>
          <w:lang w:val="en-US" w:eastAsia="zh-CN"/>
        </w:rPr>
      </w:pPr>
      <w:bookmarkStart w:id="125" w:name="_Toc27234"/>
      <w:bookmarkStart w:id="126" w:name="_Toc10557"/>
      <w:r>
        <w:rPr>
          <w:rFonts w:hint="eastAsia"/>
          <w:lang w:val="en-US" w:eastAsia="zh-CN"/>
        </w:rPr>
        <w:t>platform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5"/>
          <w:szCs w:val="25"/>
          <w:shd w:val="clear" w:fill="FBFBFB"/>
        </w:rPr>
        <w:t>平台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5"/>
          <w:szCs w:val="25"/>
          <w:shd w:val="clear" w:fill="FBFBFB"/>
          <w:lang w:eastAsia="zh-CN"/>
        </w:rPr>
        <w:t>化</w:t>
      </w:r>
      <w:bookmarkEnd w:id="125"/>
      <w:bookmarkEnd w:id="126"/>
    </w:p>
    <w:p>
      <w:pPr>
        <w:pStyle w:val="3"/>
        <w:rPr>
          <w:rFonts w:hint="eastAsia"/>
          <w:lang w:val="en-US" w:eastAsia="zh-CN"/>
        </w:rPr>
      </w:pPr>
      <w:bookmarkStart w:id="127" w:name="_Toc15157"/>
      <w:bookmarkStart w:id="128" w:name="_Toc28983"/>
      <w:r>
        <w:rPr>
          <w:rFonts w:hint="eastAsia"/>
          <w:lang w:val="en-US" w:eastAsia="zh-CN"/>
        </w:rPr>
        <w:t>Process customiz流程自定义</w:t>
      </w:r>
      <w:bookmarkEnd w:id="127"/>
      <w:bookmarkEnd w:id="1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Workflow等技术实现 决策表</w:t>
      </w:r>
    </w:p>
    <w:p>
      <w:pPr>
        <w:pStyle w:val="3"/>
        <w:rPr>
          <w:rFonts w:hint="eastAsia"/>
          <w:lang w:val="en-US" w:eastAsia="zh-CN"/>
        </w:rPr>
      </w:pPr>
      <w:bookmarkStart w:id="129" w:name="_Toc10073"/>
      <w:bookmarkStart w:id="130" w:name="_Toc20761"/>
      <w:r>
        <w:rPr>
          <w:rFonts w:hint="eastAsia"/>
          <w:lang w:val="en-US" w:eastAsia="zh-CN"/>
        </w:rPr>
        <w:t>Rest  接口rest化</w:t>
      </w:r>
      <w:bookmarkEnd w:id="129"/>
      <w:bookmarkEnd w:id="1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Rpc&gt;&gt;rest</w:t>
      </w:r>
    </w:p>
    <w:p>
      <w:pPr>
        <w:pStyle w:val="3"/>
        <w:rPr>
          <w:rFonts w:hint="eastAsia"/>
          <w:lang w:val="en-US" w:eastAsia="zh-CN"/>
        </w:rPr>
      </w:pPr>
      <w:bookmarkStart w:id="131" w:name="_Toc3401"/>
      <w:bookmarkStart w:id="132" w:name="_Toc16947"/>
      <w:r>
        <w:rPr>
          <w:rFonts w:hint="eastAsia"/>
          <w:lang w:val="en-US" w:eastAsia="zh-CN"/>
        </w:rPr>
        <w:t>Text 协议文本化</w:t>
      </w:r>
      <w:bookmarkEnd w:id="131"/>
      <w:bookmarkEnd w:id="13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33" w:name="OLE_LINK2"/>
      <w:r>
        <w:rPr>
          <w:rFonts w:hint="eastAsia"/>
          <w:lang w:val="en-US" w:eastAsia="zh-CN"/>
        </w:rPr>
        <w:t>协议文本化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4" w:name="_Toc18900"/>
      <w:bookmarkStart w:id="135" w:name="_Toc21526"/>
      <w:r>
        <w:rPr>
          <w:rFonts w:hint="eastAsia"/>
          <w:lang w:val="en-US" w:eastAsia="zh-CN"/>
        </w:rPr>
        <w:t>Third Api</w:t>
      </w:r>
      <w:bookmarkEnd w:id="134"/>
      <w:bookmarkEnd w:id="13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6" w:name="_Toc16595"/>
      <w:bookmarkStart w:id="137" w:name="_Toc26757"/>
      <w:r>
        <w:rPr>
          <w:rFonts w:hint="eastAsia"/>
          <w:lang w:val="en-US" w:eastAsia="zh-CN"/>
        </w:rPr>
        <w:t>Tmork 输入方式</w:t>
      </w:r>
      <w:bookmarkEnd w:id="136"/>
      <w:bookmarkEnd w:id="1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Touch mouse remoter key (扫描er,密码读取器,卡片读取器)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33"/>
    <w:p>
      <w:pPr>
        <w:pStyle w:val="3"/>
        <w:rPr>
          <w:rFonts w:hint="eastAsia"/>
          <w:lang w:val="en-US" w:eastAsia="zh-CN"/>
        </w:rPr>
      </w:pPr>
      <w:bookmarkStart w:id="138" w:name="_Toc17248"/>
      <w:bookmarkStart w:id="139" w:name="_Toc26054"/>
      <w:bookmarkStart w:id="140" w:name="_Toc9752"/>
      <w:bookmarkStart w:id="141" w:name="_Toc12001"/>
      <w:bookmarkStart w:id="142" w:name="_Toc8162"/>
      <w:r>
        <w:rPr>
          <w:rFonts w:hint="eastAsia"/>
          <w:lang w:val="en-US" w:eastAsia="zh-CN"/>
        </w:rPr>
        <w:t>Vm化，隔离化</w:t>
      </w:r>
      <w:bookmarkEnd w:id="138"/>
      <w:bookmarkEnd w:id="139"/>
      <w:bookmarkEnd w:id="140"/>
      <w:r>
        <w:rPr>
          <w:rFonts w:hint="eastAsia"/>
          <w:lang w:val="en-US" w:eastAsia="zh-CN"/>
        </w:rPr>
        <w:t xml:space="preserve"> 再次封装化</w:t>
      </w:r>
      <w:bookmarkEnd w:id="141"/>
      <w:bookmarkEnd w:id="1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因为常用的类库为灵活性,所以粒度小的..可以不个常见的api 大的粒度,这样就使用容易的了..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OA系统软件几个热门概念的点评_协同OA跑跑观察.html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软件公司未来的发展方向、理念和痛点.html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28AA9"/>
    <w:multiLevelType w:val="multilevel"/>
    <w:tmpl w:val="57C28AA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1992"/>
    <w:rsid w:val="002227AF"/>
    <w:rsid w:val="00903743"/>
    <w:rsid w:val="01222210"/>
    <w:rsid w:val="0180475E"/>
    <w:rsid w:val="01846172"/>
    <w:rsid w:val="01C233F9"/>
    <w:rsid w:val="02590E24"/>
    <w:rsid w:val="02AB7552"/>
    <w:rsid w:val="02AF6685"/>
    <w:rsid w:val="02DE0892"/>
    <w:rsid w:val="037F019B"/>
    <w:rsid w:val="04246B24"/>
    <w:rsid w:val="04EC2049"/>
    <w:rsid w:val="05D857B5"/>
    <w:rsid w:val="06374FA6"/>
    <w:rsid w:val="06777A14"/>
    <w:rsid w:val="06C6044C"/>
    <w:rsid w:val="06D1797F"/>
    <w:rsid w:val="06D43816"/>
    <w:rsid w:val="07D21766"/>
    <w:rsid w:val="092602EE"/>
    <w:rsid w:val="0A901B9C"/>
    <w:rsid w:val="0AFD014C"/>
    <w:rsid w:val="0C2C2535"/>
    <w:rsid w:val="0C5C3B0D"/>
    <w:rsid w:val="0CD24809"/>
    <w:rsid w:val="0D436676"/>
    <w:rsid w:val="0D620139"/>
    <w:rsid w:val="0E9621F5"/>
    <w:rsid w:val="0FA40ECB"/>
    <w:rsid w:val="0FBC6F87"/>
    <w:rsid w:val="10085411"/>
    <w:rsid w:val="10871434"/>
    <w:rsid w:val="12151031"/>
    <w:rsid w:val="12E91F5C"/>
    <w:rsid w:val="12F4508D"/>
    <w:rsid w:val="133E18F6"/>
    <w:rsid w:val="13631B9C"/>
    <w:rsid w:val="13901D14"/>
    <w:rsid w:val="13E12D9C"/>
    <w:rsid w:val="1452796B"/>
    <w:rsid w:val="147C2E69"/>
    <w:rsid w:val="14EE53A9"/>
    <w:rsid w:val="15CA6240"/>
    <w:rsid w:val="164C77BE"/>
    <w:rsid w:val="17AE01E5"/>
    <w:rsid w:val="17BB23D8"/>
    <w:rsid w:val="1840040E"/>
    <w:rsid w:val="188838BC"/>
    <w:rsid w:val="19AD54D4"/>
    <w:rsid w:val="19F36EFB"/>
    <w:rsid w:val="1A005152"/>
    <w:rsid w:val="1B9E331E"/>
    <w:rsid w:val="1BA75744"/>
    <w:rsid w:val="1BA77D55"/>
    <w:rsid w:val="1BC941BE"/>
    <w:rsid w:val="1C424DA6"/>
    <w:rsid w:val="1C435F76"/>
    <w:rsid w:val="1CE96123"/>
    <w:rsid w:val="1D3B18AB"/>
    <w:rsid w:val="1D4051C7"/>
    <w:rsid w:val="1D7604A9"/>
    <w:rsid w:val="1D9D51F2"/>
    <w:rsid w:val="1E564D9F"/>
    <w:rsid w:val="1E9A0B4C"/>
    <w:rsid w:val="1F264161"/>
    <w:rsid w:val="2056039E"/>
    <w:rsid w:val="2087114E"/>
    <w:rsid w:val="20951D74"/>
    <w:rsid w:val="20A866FA"/>
    <w:rsid w:val="210F13B3"/>
    <w:rsid w:val="216D3337"/>
    <w:rsid w:val="217A0234"/>
    <w:rsid w:val="21B344FF"/>
    <w:rsid w:val="221B32BC"/>
    <w:rsid w:val="223148EA"/>
    <w:rsid w:val="22345DF8"/>
    <w:rsid w:val="226A04B5"/>
    <w:rsid w:val="22802790"/>
    <w:rsid w:val="22A71B03"/>
    <w:rsid w:val="22AE2DE1"/>
    <w:rsid w:val="22BD2533"/>
    <w:rsid w:val="22D1455B"/>
    <w:rsid w:val="23B47BF1"/>
    <w:rsid w:val="23FE3FE7"/>
    <w:rsid w:val="240E5B4F"/>
    <w:rsid w:val="24580DEB"/>
    <w:rsid w:val="2480446F"/>
    <w:rsid w:val="25291EAD"/>
    <w:rsid w:val="25F36AF4"/>
    <w:rsid w:val="25F717B6"/>
    <w:rsid w:val="264F0811"/>
    <w:rsid w:val="26716D3B"/>
    <w:rsid w:val="26A86DEB"/>
    <w:rsid w:val="27180151"/>
    <w:rsid w:val="273E13E3"/>
    <w:rsid w:val="27510E4B"/>
    <w:rsid w:val="27891879"/>
    <w:rsid w:val="27D3456F"/>
    <w:rsid w:val="28410A3D"/>
    <w:rsid w:val="285C6A1A"/>
    <w:rsid w:val="28752EFE"/>
    <w:rsid w:val="29820F41"/>
    <w:rsid w:val="29B86A2D"/>
    <w:rsid w:val="2A4A2509"/>
    <w:rsid w:val="2AA13B48"/>
    <w:rsid w:val="2ACD7E1E"/>
    <w:rsid w:val="2AD252D5"/>
    <w:rsid w:val="2B3049D5"/>
    <w:rsid w:val="2B366B09"/>
    <w:rsid w:val="2B610D86"/>
    <w:rsid w:val="2B74312B"/>
    <w:rsid w:val="2B9A6ADB"/>
    <w:rsid w:val="2C087BF2"/>
    <w:rsid w:val="2C243073"/>
    <w:rsid w:val="2C44711D"/>
    <w:rsid w:val="2D0B349D"/>
    <w:rsid w:val="2DAD2F41"/>
    <w:rsid w:val="2E0532D6"/>
    <w:rsid w:val="2E2C5EB8"/>
    <w:rsid w:val="2E5056D5"/>
    <w:rsid w:val="2EA32993"/>
    <w:rsid w:val="2ED74BFA"/>
    <w:rsid w:val="2F865694"/>
    <w:rsid w:val="2F9809F5"/>
    <w:rsid w:val="303368A3"/>
    <w:rsid w:val="30943E48"/>
    <w:rsid w:val="317479C3"/>
    <w:rsid w:val="32106EE1"/>
    <w:rsid w:val="32AE65CC"/>
    <w:rsid w:val="330014D9"/>
    <w:rsid w:val="33313D41"/>
    <w:rsid w:val="333F6B35"/>
    <w:rsid w:val="33676438"/>
    <w:rsid w:val="33F87DF9"/>
    <w:rsid w:val="34686F85"/>
    <w:rsid w:val="348C0C3B"/>
    <w:rsid w:val="35A718A2"/>
    <w:rsid w:val="35F37882"/>
    <w:rsid w:val="361456B8"/>
    <w:rsid w:val="361C0964"/>
    <w:rsid w:val="36C13BDB"/>
    <w:rsid w:val="36CD0722"/>
    <w:rsid w:val="36D62DF3"/>
    <w:rsid w:val="370B1A2E"/>
    <w:rsid w:val="37393268"/>
    <w:rsid w:val="38DD535A"/>
    <w:rsid w:val="390D2173"/>
    <w:rsid w:val="39A11E4E"/>
    <w:rsid w:val="39E551BB"/>
    <w:rsid w:val="3A3B1606"/>
    <w:rsid w:val="3B0C6F7E"/>
    <w:rsid w:val="3B392153"/>
    <w:rsid w:val="3B4F441B"/>
    <w:rsid w:val="3BB73AD6"/>
    <w:rsid w:val="3C71118F"/>
    <w:rsid w:val="3D3D0558"/>
    <w:rsid w:val="3D3F2905"/>
    <w:rsid w:val="3D5665B6"/>
    <w:rsid w:val="3DA230A8"/>
    <w:rsid w:val="3E124FA6"/>
    <w:rsid w:val="3ED41E06"/>
    <w:rsid w:val="3EF620A2"/>
    <w:rsid w:val="3EFB0605"/>
    <w:rsid w:val="3FC90239"/>
    <w:rsid w:val="40D23AF8"/>
    <w:rsid w:val="41A83C8A"/>
    <w:rsid w:val="41BF7469"/>
    <w:rsid w:val="41FF4499"/>
    <w:rsid w:val="420C25BD"/>
    <w:rsid w:val="424335B9"/>
    <w:rsid w:val="42E60F69"/>
    <w:rsid w:val="4385466B"/>
    <w:rsid w:val="44354DF8"/>
    <w:rsid w:val="444F6A75"/>
    <w:rsid w:val="450E1F78"/>
    <w:rsid w:val="451D3FDA"/>
    <w:rsid w:val="45C96177"/>
    <w:rsid w:val="47082DEE"/>
    <w:rsid w:val="47291BAE"/>
    <w:rsid w:val="47D03764"/>
    <w:rsid w:val="485C3AE0"/>
    <w:rsid w:val="48A5539D"/>
    <w:rsid w:val="48DB0B4D"/>
    <w:rsid w:val="48E412AA"/>
    <w:rsid w:val="492D5442"/>
    <w:rsid w:val="493947F9"/>
    <w:rsid w:val="493B655F"/>
    <w:rsid w:val="4B14215D"/>
    <w:rsid w:val="4B2A13E2"/>
    <w:rsid w:val="4C335AE1"/>
    <w:rsid w:val="4C447FAD"/>
    <w:rsid w:val="4C90412F"/>
    <w:rsid w:val="4CDE6727"/>
    <w:rsid w:val="4D4756F3"/>
    <w:rsid w:val="4D4A6335"/>
    <w:rsid w:val="4D70010B"/>
    <w:rsid w:val="4DFD62B4"/>
    <w:rsid w:val="4E150092"/>
    <w:rsid w:val="4E5A2C92"/>
    <w:rsid w:val="4E9C62FA"/>
    <w:rsid w:val="4F4B165F"/>
    <w:rsid w:val="4FBA47B3"/>
    <w:rsid w:val="51337CFB"/>
    <w:rsid w:val="516246C3"/>
    <w:rsid w:val="51634E7F"/>
    <w:rsid w:val="51DF5210"/>
    <w:rsid w:val="53300E78"/>
    <w:rsid w:val="53BB5184"/>
    <w:rsid w:val="5435159C"/>
    <w:rsid w:val="54512F19"/>
    <w:rsid w:val="54B9502E"/>
    <w:rsid w:val="554E676E"/>
    <w:rsid w:val="555C51F5"/>
    <w:rsid w:val="55F75807"/>
    <w:rsid w:val="56255E23"/>
    <w:rsid w:val="56275937"/>
    <w:rsid w:val="56D61B27"/>
    <w:rsid w:val="56EB59F3"/>
    <w:rsid w:val="572F07B7"/>
    <w:rsid w:val="57590866"/>
    <w:rsid w:val="576D5C07"/>
    <w:rsid w:val="57EC5D36"/>
    <w:rsid w:val="58A15679"/>
    <w:rsid w:val="58C07169"/>
    <w:rsid w:val="58C82366"/>
    <w:rsid w:val="591D66AB"/>
    <w:rsid w:val="592A57FD"/>
    <w:rsid w:val="59BF0BD6"/>
    <w:rsid w:val="59FD4136"/>
    <w:rsid w:val="5A472E30"/>
    <w:rsid w:val="5AAF41FE"/>
    <w:rsid w:val="5B6B3059"/>
    <w:rsid w:val="5B9F787D"/>
    <w:rsid w:val="5C51342B"/>
    <w:rsid w:val="5C6D7640"/>
    <w:rsid w:val="5C792D49"/>
    <w:rsid w:val="5CCF3687"/>
    <w:rsid w:val="5D265BA2"/>
    <w:rsid w:val="5D7F7D26"/>
    <w:rsid w:val="5D886844"/>
    <w:rsid w:val="5D955DD3"/>
    <w:rsid w:val="5DA32819"/>
    <w:rsid w:val="5DF54E28"/>
    <w:rsid w:val="5E254C5A"/>
    <w:rsid w:val="5E77260F"/>
    <w:rsid w:val="5E841661"/>
    <w:rsid w:val="5E9243F9"/>
    <w:rsid w:val="5F066278"/>
    <w:rsid w:val="5F091DBC"/>
    <w:rsid w:val="5F3114AB"/>
    <w:rsid w:val="5FF46D54"/>
    <w:rsid w:val="602F63E2"/>
    <w:rsid w:val="60386B95"/>
    <w:rsid w:val="60700BF7"/>
    <w:rsid w:val="60D057AA"/>
    <w:rsid w:val="60D43309"/>
    <w:rsid w:val="60DD53F2"/>
    <w:rsid w:val="61540E48"/>
    <w:rsid w:val="61622857"/>
    <w:rsid w:val="619026AD"/>
    <w:rsid w:val="61FF4BE4"/>
    <w:rsid w:val="62023C4D"/>
    <w:rsid w:val="62112667"/>
    <w:rsid w:val="62A52AC5"/>
    <w:rsid w:val="634C5D45"/>
    <w:rsid w:val="63797645"/>
    <w:rsid w:val="638619DC"/>
    <w:rsid w:val="66085E03"/>
    <w:rsid w:val="663B27C6"/>
    <w:rsid w:val="664055AE"/>
    <w:rsid w:val="666E1210"/>
    <w:rsid w:val="669F3A56"/>
    <w:rsid w:val="675D78D0"/>
    <w:rsid w:val="677A1B4F"/>
    <w:rsid w:val="67834D9D"/>
    <w:rsid w:val="67EA5155"/>
    <w:rsid w:val="67ED39DA"/>
    <w:rsid w:val="67EE0185"/>
    <w:rsid w:val="68185B98"/>
    <w:rsid w:val="687C7DDE"/>
    <w:rsid w:val="689F710C"/>
    <w:rsid w:val="68A9672F"/>
    <w:rsid w:val="68FD51EE"/>
    <w:rsid w:val="69363DA6"/>
    <w:rsid w:val="69814FA6"/>
    <w:rsid w:val="69857FA6"/>
    <w:rsid w:val="69CE481D"/>
    <w:rsid w:val="69F608E9"/>
    <w:rsid w:val="6A4E532B"/>
    <w:rsid w:val="6A8F697D"/>
    <w:rsid w:val="6A9E2965"/>
    <w:rsid w:val="6E3F6138"/>
    <w:rsid w:val="70AD5235"/>
    <w:rsid w:val="70E21ABE"/>
    <w:rsid w:val="717420EA"/>
    <w:rsid w:val="71FD46B3"/>
    <w:rsid w:val="71FE07A7"/>
    <w:rsid w:val="72153989"/>
    <w:rsid w:val="72707CD3"/>
    <w:rsid w:val="728F20BE"/>
    <w:rsid w:val="72A7245F"/>
    <w:rsid w:val="733B25A7"/>
    <w:rsid w:val="73812606"/>
    <w:rsid w:val="738F24C1"/>
    <w:rsid w:val="73CA6ABA"/>
    <w:rsid w:val="741D1EB1"/>
    <w:rsid w:val="7436477A"/>
    <w:rsid w:val="74C23C1E"/>
    <w:rsid w:val="74D90492"/>
    <w:rsid w:val="74E614C4"/>
    <w:rsid w:val="74FD3706"/>
    <w:rsid w:val="755B26A0"/>
    <w:rsid w:val="756412A9"/>
    <w:rsid w:val="75C97841"/>
    <w:rsid w:val="75F77202"/>
    <w:rsid w:val="764C10D8"/>
    <w:rsid w:val="765B02ED"/>
    <w:rsid w:val="7683341B"/>
    <w:rsid w:val="76CA6662"/>
    <w:rsid w:val="76D902F2"/>
    <w:rsid w:val="76E22919"/>
    <w:rsid w:val="77367F5C"/>
    <w:rsid w:val="773A6A8F"/>
    <w:rsid w:val="773B3AB1"/>
    <w:rsid w:val="777F42B0"/>
    <w:rsid w:val="78E1299B"/>
    <w:rsid w:val="78F5330D"/>
    <w:rsid w:val="78F90675"/>
    <w:rsid w:val="79065F98"/>
    <w:rsid w:val="7A8B2DF2"/>
    <w:rsid w:val="7B2301A0"/>
    <w:rsid w:val="7B5C6F70"/>
    <w:rsid w:val="7B776CC6"/>
    <w:rsid w:val="7B9B0D9A"/>
    <w:rsid w:val="7C0B0E18"/>
    <w:rsid w:val="7C206004"/>
    <w:rsid w:val="7C64021D"/>
    <w:rsid w:val="7C9C0736"/>
    <w:rsid w:val="7D011A4B"/>
    <w:rsid w:val="7D2A1423"/>
    <w:rsid w:val="7D974F51"/>
    <w:rsid w:val="7F164A26"/>
    <w:rsid w:val="7FB23E42"/>
    <w:rsid w:val="7FFC27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Emphasis"/>
    <w:basedOn w:val="21"/>
    <w:qFormat/>
    <w:uiPriority w:val="0"/>
    <w:rPr>
      <w:i/>
    </w:rPr>
  </w:style>
  <w:style w:type="character" w:styleId="24">
    <w:name w:val="Hyperlink"/>
    <w:basedOn w:val="2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ATI老哇的爪子007</cp:lastModifiedBy>
  <dcterms:modified xsi:type="dcterms:W3CDTF">2018-06-29T06:23:54Z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