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Atitit.uke教的教义特点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bookmarkStart w:id="56" w:name="_GoBack"/>
      <w:bookmarkEnd w:id="5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</w:rPr>
        <w:t>无中生有、道生万物</w:t>
      </w:r>
      <w:r>
        <w:tab/>
      </w:r>
      <w:r>
        <w:fldChar w:fldCharType="begin"/>
      </w:r>
      <w:r>
        <w:instrText xml:space="preserve"> PAGEREF _Toc31095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因果报应，种瓜得瓜。</w:t>
      </w:r>
      <w:r>
        <w:tab/>
      </w:r>
      <w:r>
        <w:fldChar w:fldCharType="begin"/>
      </w:r>
      <w:r>
        <w:instrText xml:space="preserve"> PAGEREF _Toc21173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 xml:space="preserve">阴阳变化福祸相依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阴阳转化</w:t>
      </w:r>
      <w:r>
        <w:tab/>
      </w:r>
      <w:r>
        <w:fldChar w:fldCharType="begin"/>
      </w:r>
      <w:r>
        <w:instrText xml:space="preserve"> PAGEREF _Toc13461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道可道非常道 变化是永久的，</w:t>
      </w:r>
      <w:r>
        <w:tab/>
      </w:r>
      <w:r>
        <w:fldChar w:fldCharType="begin"/>
      </w:r>
      <w:r>
        <w:instrText xml:space="preserve"> PAGEREF _Toc1113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上善若水，海纳百川，有容乃大 包容</w:t>
      </w:r>
      <w:r>
        <w:tab/>
      </w:r>
      <w:r>
        <w:fldChar w:fldCharType="begin"/>
      </w:r>
      <w:r>
        <w:instrText xml:space="preserve"> PAGEREF _Toc14932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</w:rPr>
        <w:t>能屈能伸</w:t>
      </w:r>
      <w:r>
        <w:tab/>
      </w:r>
      <w:r>
        <w:fldChar w:fldCharType="begin"/>
      </w:r>
      <w:r>
        <w:instrText xml:space="preserve"> PAGEREF _Toc22587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上善若水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以柔克刚</w:t>
      </w:r>
      <w:r>
        <w:tab/>
      </w:r>
      <w:r>
        <w:fldChar w:fldCharType="begin"/>
      </w:r>
      <w:r>
        <w:instrText xml:space="preserve"> PAGEREF _Toc28655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 xml:space="preserve">国之大事，在祀与戎，祭祀万能 </w:t>
      </w:r>
      <w:r>
        <w:rPr>
          <w:rFonts w:hint="eastAsia"/>
        </w:rPr>
        <w:t>占卜</w:t>
      </w:r>
      <w:r>
        <w:rPr>
          <w:rFonts w:hint="eastAsia"/>
          <w:lang w:val="en-US" w:eastAsia="zh-CN"/>
        </w:rPr>
        <w:t xml:space="preserve"> 民主制</w:t>
      </w:r>
      <w:r>
        <w:tab/>
      </w:r>
      <w:r>
        <w:fldChar w:fldCharType="begin"/>
      </w:r>
      <w:r>
        <w:instrText xml:space="preserve"> PAGEREF _Toc456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1.9. </w:t>
      </w:r>
      <w:r>
        <w:rPr>
          <w:rFonts w:hint="eastAsia"/>
          <w:lang w:eastAsia="zh-CN"/>
        </w:rPr>
        <w:t>无为而治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内圣外王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”，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清静无为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是治国和修身的通用原理</w:t>
      </w:r>
      <w:r>
        <w:tab/>
      </w:r>
      <w:r>
        <w:fldChar w:fldCharType="begin"/>
      </w:r>
      <w:r>
        <w:instrText xml:space="preserve"> PAGEREF _Toc31187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1.10. </w:t>
      </w:r>
      <w:r>
        <w:rPr>
          <w:rFonts w:hint="eastAsia"/>
        </w:rPr>
        <w:t>“替天行道”</w:t>
      </w:r>
      <w:r>
        <w:tab/>
      </w:r>
      <w:r>
        <w:fldChar w:fldCharType="begin"/>
      </w:r>
      <w:r>
        <w:instrText xml:space="preserve"> PAGEREF _Toc8094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1.11. </w:t>
      </w:r>
      <w:r>
        <w:rPr>
          <w:rFonts w:hint="eastAsia"/>
        </w:rPr>
        <w:t>将欲取之，必先予之”、“以奇用兵”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1.12. </w:t>
      </w:r>
      <w:r>
        <w:t>鸡犬之声相闻，老死不相往来</w:t>
      </w:r>
      <w:r>
        <w:rPr>
          <w:rFonts w:hint="eastAsia"/>
          <w:lang w:val="en-US" w:eastAsia="zh-CN"/>
        </w:rPr>
        <w:t xml:space="preserve">  隔离制度</w:t>
      </w:r>
      <w:r>
        <w:tab/>
      </w:r>
      <w:r>
        <w:fldChar w:fldCharType="begin"/>
      </w:r>
      <w:r>
        <w:instrText xml:space="preserve"> PAGEREF _Toc13269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1.13. </w:t>
      </w:r>
      <w:r>
        <w:rPr>
          <w:rFonts w:hint="eastAsia"/>
          <w:lang w:val="en-US" w:eastAsia="zh-CN"/>
        </w:rPr>
        <w:t>殊途于归 如何选择，</w:t>
      </w:r>
      <w:r>
        <w:tab/>
      </w:r>
      <w:r>
        <w:fldChar w:fldCharType="begin"/>
      </w:r>
      <w:r>
        <w:instrText xml:space="preserve"> PAGEREF _Toc29616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1.14. 二人同心，其利断金</w:t>
      </w:r>
      <w:r>
        <w:tab/>
      </w:r>
      <w:r>
        <w:fldChar w:fldCharType="begin"/>
      </w:r>
      <w:r>
        <w:instrText xml:space="preserve"> PAGEREF _Toc21312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1.15. </w:t>
      </w:r>
      <w:r>
        <w:t>生命轮回转世及灵魂不死</w:t>
      </w:r>
      <w:r>
        <w:tab/>
      </w:r>
      <w:r>
        <w:fldChar w:fldCharType="begin"/>
      </w:r>
      <w:r>
        <w:instrText xml:space="preserve"> PAGEREF _Toc3613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1.16. </w:t>
      </w:r>
      <w:r>
        <w:rPr>
          <w:rFonts w:hint="eastAsia"/>
          <w:lang w:eastAsia="zh-CN"/>
        </w:rPr>
        <w:t>1.2. 多神教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r>
        <w:tab/>
      </w:r>
      <w:r>
        <w:fldChar w:fldCharType="begin"/>
      </w:r>
      <w:r>
        <w:instrText xml:space="preserve"> PAGEREF _Toc27663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1.17. </w:t>
      </w:r>
      <w:r>
        <w:rPr>
          <w:rFonts w:hint="eastAsia"/>
          <w:lang w:eastAsia="zh-CN"/>
        </w:rPr>
        <w:t>1.3. “梵我一如”与“天人合一”的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r>
        <w:tab/>
      </w:r>
      <w:r>
        <w:fldChar w:fldCharType="begin"/>
      </w:r>
      <w:r>
        <w:instrText xml:space="preserve"> PAGEREF _Toc5390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1.18. </w:t>
      </w:r>
      <w:r>
        <w:rPr>
          <w:rFonts w:hint="eastAsia"/>
          <w:lang w:eastAsia="zh-CN"/>
        </w:rPr>
        <w:t>1.4. 主神论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r>
        <w:tab/>
      </w:r>
      <w:r>
        <w:fldChar w:fldCharType="begin"/>
      </w:r>
      <w:r>
        <w:instrText xml:space="preserve"> PAGEREF _Toc17983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1.19. </w:t>
      </w:r>
      <w:r>
        <w:rPr>
          <w:rFonts w:hint="eastAsia"/>
          <w:lang w:eastAsia="zh-CN"/>
        </w:rPr>
        <w:t>1.5. 种姓分立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1.20. </w:t>
      </w:r>
      <w:r>
        <w:rPr>
          <w:rFonts w:hint="eastAsia"/>
          <w:lang w:eastAsia="zh-CN"/>
        </w:rPr>
        <w:t>1.5.1. 因果报应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r>
        <w:tab/>
      </w:r>
      <w:r>
        <w:fldChar w:fldCharType="begin"/>
      </w:r>
      <w:r>
        <w:instrText xml:space="preserve"> PAGEREF _Toc13492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1.21. </w:t>
      </w:r>
      <w:r>
        <w:rPr>
          <w:rFonts w:hint="eastAsia"/>
          <w:lang w:eastAsia="zh-CN"/>
        </w:rPr>
        <w:t>1.6. 祭祀万能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r>
        <w:tab/>
      </w:r>
      <w:r>
        <w:fldChar w:fldCharType="begin"/>
      </w:r>
      <w:r>
        <w:instrText xml:space="preserve"> PAGEREF _Toc12803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right" w:pos="96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1.22. </w:t>
      </w:r>
      <w:r>
        <w:rPr>
          <w:rFonts w:hint="eastAsia"/>
          <w:lang w:eastAsia="zh-CN"/>
        </w:rPr>
        <w:t>1.7. 生命不是以生为始，以死而终，而是无穷无尽的一系列生命之中的一个环节，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r>
        <w:tab/>
      </w:r>
      <w:r>
        <w:fldChar w:fldCharType="begin"/>
      </w:r>
      <w:r>
        <w:instrText xml:space="preserve"> PAGEREF _Toc25584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7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1.23. </w:t>
      </w:r>
      <w:r>
        <w:rPr>
          <w:rFonts w:hint="eastAsia"/>
          <w:lang w:eastAsia="zh-CN"/>
        </w:rPr>
        <w:t>1.8. 主张非暴力，不杀生，即使踩死一只蚂蚁也是不仁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  <w:r>
        <w:tab/>
      </w:r>
      <w:r>
        <w:fldChar w:fldCharType="begin"/>
      </w:r>
      <w:r>
        <w:instrText xml:space="preserve"> PAGEREF _Toc19851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1.24. </w:t>
      </w:r>
      <w:r>
        <w:rPr>
          <w:rFonts w:hint="eastAsia"/>
          <w:lang w:eastAsia="zh-CN"/>
        </w:rPr>
        <w:t>1.9. 素食主义者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  <w:r>
        <w:tab/>
      </w:r>
      <w:r>
        <w:fldChar w:fldCharType="begin"/>
      </w:r>
      <w:r>
        <w:instrText xml:space="preserve"> PAGEREF _Toc23495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1.25. </w:t>
      </w:r>
      <w:r>
        <w:tab/>
      </w:r>
      <w:r>
        <w:fldChar w:fldCharType="begin"/>
      </w:r>
      <w:r>
        <w:instrText xml:space="preserve"> PAGEREF _Toc13399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1.26. </w:t>
      </w:r>
      <w:r>
        <w:rPr>
          <w:rFonts w:hint="eastAsia"/>
          <w:lang w:val="en-US" w:eastAsia="zh-CN"/>
        </w:rPr>
        <w:t>祭祖</w:t>
      </w:r>
      <w:r>
        <w:tab/>
      </w:r>
      <w:r>
        <w:fldChar w:fldCharType="begin"/>
      </w:r>
      <w:r>
        <w:instrText xml:space="preserve"> PAGEREF _Toc13193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1.27. </w:t>
      </w:r>
      <w:r>
        <w:t>尊道贵德</w:t>
      </w:r>
      <w:r>
        <w:tab/>
      </w:r>
      <w:r>
        <w:fldChar w:fldCharType="begin"/>
      </w:r>
      <w:r>
        <w:instrText xml:space="preserve"> PAGEREF _Toc9025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1.28. </w:t>
      </w:r>
      <w:r>
        <w:rPr>
          <w:rFonts w:hint="eastAsia"/>
          <w:lang w:val="en-US" w:eastAsia="zh-CN"/>
        </w:rPr>
        <w:t>万物有灵</w:t>
      </w:r>
      <w:r>
        <w:tab/>
      </w:r>
      <w:r>
        <w:fldChar w:fldCharType="begin"/>
      </w:r>
      <w:r>
        <w:instrText xml:space="preserve"> PAGEREF _Toc13412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1.29. </w:t>
      </w:r>
      <w:r>
        <w:rPr>
          <w:rFonts w:hint="eastAsia"/>
          <w:lang w:val="en-US" w:eastAsia="zh-CN"/>
        </w:rPr>
        <w:t>法术巫术</w:t>
      </w:r>
      <w:r>
        <w:tab/>
      </w:r>
      <w:r>
        <w:fldChar w:fldCharType="begin"/>
      </w:r>
      <w:r>
        <w:instrText xml:space="preserve"> PAGEREF _Toc10121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1.30. </w:t>
      </w:r>
      <w:r>
        <w:rPr>
          <w:rFonts w:hint="eastAsia"/>
          <w:lang w:val="en-US" w:eastAsia="zh-CN"/>
        </w:rPr>
        <w:t>房中术生殖崇拜</w:t>
      </w:r>
      <w:r>
        <w:tab/>
      </w:r>
      <w:r>
        <w:fldChar w:fldCharType="begin"/>
      </w:r>
      <w:r>
        <w:instrText xml:space="preserve"> PAGEREF _Toc17437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1.31. </w:t>
      </w:r>
      <w:r>
        <w:t>仙道贵生</w:t>
      </w:r>
      <w:r>
        <w:rPr>
          <w:rFonts w:hint="eastAsia"/>
          <w:lang w:val="en-US" w:eastAsia="zh-CN"/>
        </w:rPr>
        <w:t xml:space="preserve"> 追求长生不老</w:t>
      </w:r>
      <w:r>
        <w:tab/>
      </w:r>
      <w:r>
        <w:fldChar w:fldCharType="begin"/>
      </w:r>
      <w:r>
        <w:instrText xml:space="preserve"> PAGEREF _Toc3909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1.32. </w:t>
      </w:r>
      <w:r>
        <w:rPr>
          <w:rFonts w:hint="eastAsia"/>
          <w:lang w:val="en-US" w:eastAsia="zh-CN"/>
        </w:rPr>
        <w:t>炼丹</w:t>
      </w:r>
      <w:r>
        <w:tab/>
      </w:r>
      <w:r>
        <w:fldChar w:fldCharType="begin"/>
      </w:r>
      <w:r>
        <w:instrText xml:space="preserve"> PAGEREF _Toc593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1.33. </w:t>
      </w:r>
      <w:r>
        <w:t>清静寡欲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_Toc17939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1.34. </w:t>
      </w:r>
      <w:r>
        <w:t>自然无为</w:t>
      </w:r>
      <w:r>
        <w:tab/>
      </w:r>
      <w:r>
        <w:fldChar w:fldCharType="begin"/>
      </w:r>
      <w:r>
        <w:instrText xml:space="preserve"> PAGEREF _Toc5326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1.35. </w:t>
      </w:r>
      <w:r>
        <w:rPr>
          <w:rFonts w:hint="eastAsia"/>
          <w:lang w:eastAsia="zh-CN"/>
        </w:rPr>
        <w:t>非暴力不合作</w:t>
      </w:r>
      <w:r>
        <w:tab/>
      </w:r>
      <w:r>
        <w:fldChar w:fldCharType="begin"/>
      </w:r>
      <w:r>
        <w:instrText xml:space="preserve"> PAGEREF _Toc18566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1.36. </w:t>
      </w:r>
      <w:r>
        <w:t>返朴归真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1.37. </w:t>
      </w:r>
      <w:r>
        <w:t>万法归宗</w:t>
      </w:r>
      <w:r>
        <w:tab/>
      </w:r>
      <w:r>
        <w:fldChar w:fldCharType="begin"/>
      </w:r>
      <w:r>
        <w:instrText xml:space="preserve"> PAGEREF _Toc27631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1.38. </w:t>
      </w:r>
      <w:r>
        <w:t>生生变化</w:t>
      </w:r>
      <w:r>
        <w:rPr>
          <w:rFonts w:hint="eastAsia"/>
          <w:lang w:eastAsia="zh-CN"/>
        </w:rPr>
        <w:t>道可道，非常道</w:t>
      </w:r>
      <w:r>
        <w:tab/>
      </w:r>
      <w:r>
        <w:fldChar w:fldCharType="begin"/>
      </w:r>
      <w:r>
        <w:instrText xml:space="preserve"> PAGEREF _Toc19774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1.39. </w:t>
      </w:r>
      <w:r>
        <w:t>救人</w:t>
      </w:r>
      <w:r>
        <w:rPr>
          <w:rFonts w:hint="eastAsia"/>
          <w:lang w:eastAsia="zh-CN"/>
        </w:rPr>
        <w:t>，医术</w:t>
      </w:r>
      <w:r>
        <w:tab/>
      </w:r>
      <w:r>
        <w:fldChar w:fldCharType="begin"/>
      </w:r>
      <w:r>
        <w:instrText xml:space="preserve"> PAGEREF _Toc25963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1.40. </w:t>
      </w:r>
      <w:r>
        <w:t>利物</w:t>
      </w:r>
      <w:r>
        <w:rPr>
          <w:rFonts w:hint="eastAsia"/>
          <w:lang w:eastAsia="zh-CN"/>
        </w:rPr>
        <w:t>，不杀生</w:t>
      </w:r>
      <w:r>
        <w:tab/>
      </w:r>
      <w:r>
        <w:fldChar w:fldCharType="begin"/>
      </w:r>
      <w:r>
        <w:instrText xml:space="preserve"> PAGEREF _Toc19917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1.41. </w:t>
      </w:r>
      <w:r>
        <w:t>济世：主张以道治国，以教化民，</w:t>
      </w:r>
      <w:r>
        <w:tab/>
      </w:r>
      <w:r>
        <w:fldChar w:fldCharType="begin"/>
      </w:r>
      <w:r>
        <w:instrText xml:space="preserve"> PAGEREF _Toc4698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1.42. </w:t>
      </w:r>
      <w:r>
        <w:rPr>
          <w:rFonts w:hint="eastAsia"/>
          <w:lang w:eastAsia="zh-CN"/>
        </w:rPr>
        <w:t>道门五术</w:t>
      </w:r>
      <w:r>
        <w:tab/>
      </w:r>
      <w:r>
        <w:fldChar w:fldCharType="begin"/>
      </w:r>
      <w:r>
        <w:instrText xml:space="preserve"> PAGEREF _Toc23110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1.43. </w:t>
      </w:r>
      <w:r>
        <w:rPr>
          <w:rFonts w:hint="eastAsia"/>
          <w:lang w:eastAsia="zh-CN"/>
        </w:rPr>
        <w:t>防微杜渐，</w:t>
      </w:r>
      <w:r>
        <w:rPr>
          <w:rFonts w:hint="eastAsia"/>
        </w:rPr>
        <w:t>霍桑效应</w:t>
      </w:r>
      <w:r>
        <w:tab/>
      </w:r>
      <w:r>
        <w:fldChar w:fldCharType="begin"/>
      </w:r>
      <w:r>
        <w:instrText xml:space="preserve"> PAGEREF _Toc21942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1.44. </w:t>
      </w:r>
      <w:r>
        <w:rPr>
          <w:rFonts w:hint="eastAsia"/>
        </w:rPr>
        <w:t>木桶定律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“刺猬”法则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马太效应</w:t>
      </w:r>
      <w:r>
        <w:tab/>
      </w:r>
      <w:r>
        <w:fldChar w:fldCharType="begin"/>
      </w:r>
      <w:r>
        <w:instrText xml:space="preserve"> PAGEREF _Toc28156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1.45. </w:t>
      </w:r>
      <w:r>
        <w:rPr>
          <w:rFonts w:hint="eastAsia"/>
        </w:rPr>
        <w:t>华盛顿合作规律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1+1!=2</w:t>
      </w:r>
      <w:r>
        <w:tab/>
      </w:r>
      <w:r>
        <w:fldChar w:fldCharType="begin"/>
      </w:r>
      <w:r>
        <w:instrText xml:space="preserve"> PAGEREF _Toc14552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1.46. </w:t>
      </w:r>
      <w:r>
        <w:rPr>
          <w:rFonts w:hint="eastAsia"/>
          <w:lang w:val="en-US" w:eastAsia="zh-CN"/>
        </w:rPr>
        <w:t>计划赶不上变化，应该随机应变</w:t>
      </w:r>
      <w:r>
        <w:tab/>
      </w:r>
      <w:r>
        <w:fldChar w:fldCharType="begin"/>
      </w:r>
      <w:r>
        <w:instrText xml:space="preserve"> PAGEREF _Toc17131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1.47. </w:t>
      </w:r>
      <w:r>
        <w:t>欲速则不达（Faster is slower）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_Toc13230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1.48. </w:t>
      </w:r>
      <w:r>
        <w:t> </w:t>
      </w:r>
      <w:r>
        <w:rPr>
          <w:rFonts w:hint="eastAsia"/>
        </w:rPr>
        <w:t>鱼与熊掌可以兼得，但不是同时兼得（You can have your cake and eat it too – but not at once） </w:t>
      </w:r>
      <w:r>
        <w:tab/>
      </w:r>
      <w:r>
        <w:fldChar w:fldCharType="begin"/>
      </w:r>
      <w:r>
        <w:instrText xml:space="preserve"> PAGEREF _Toc1955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1.49. </w:t>
      </w:r>
      <w:r>
        <w:t>形而上者谓之道；形而下者谓之器</w:t>
      </w:r>
      <w:r>
        <w:tab/>
      </w:r>
      <w:r>
        <w:fldChar w:fldCharType="begin"/>
      </w:r>
      <w:r>
        <w:instrText xml:space="preserve"> PAGEREF _Toc24440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1.50. </w:t>
      </w:r>
      <w:r>
        <w:t>同归而殊涂</w:t>
      </w:r>
      <w:r>
        <w:tab/>
      </w:r>
      <w:r>
        <w:fldChar w:fldCharType="begin"/>
      </w:r>
      <w:r>
        <w:instrText xml:space="preserve"> PAGEREF _Toc18829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1.51. </w:t>
      </w:r>
      <w:r>
        <w:t>殊涂同归而</w:t>
      </w:r>
      <w:r>
        <w:tab/>
      </w:r>
      <w:r>
        <w:fldChar w:fldCharType="begin"/>
      </w:r>
      <w:r>
        <w:instrText xml:space="preserve"> PAGEREF _Toc12413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如何保证选择正确，双关语？？</w:t>
      </w:r>
      <w:r>
        <w:tab/>
      </w:r>
      <w:r>
        <w:fldChar w:fldCharType="begin"/>
      </w:r>
      <w:r>
        <w:instrText xml:space="preserve"> PAGEREF _Toc24145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2.1.1.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丢了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一个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钉子,亡了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一个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国家的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故事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哲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_Toc11618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1095"/>
      <w:r>
        <w:rPr>
          <w:rFonts w:hint="eastAsia"/>
        </w:rPr>
        <w:t>无中生有、道生万物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" w:name="_Toc21173"/>
      <w:r>
        <w:rPr>
          <w:rFonts w:hint="eastAsia"/>
          <w:lang w:val="en-US" w:eastAsia="zh-CN"/>
        </w:rPr>
        <w:t>因果报应，种瓜得瓜。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" w:name="_Toc13461"/>
      <w:r>
        <w:rPr>
          <w:rFonts w:hint="eastAsia"/>
          <w:lang w:val="en-US" w:eastAsia="zh-CN"/>
        </w:rPr>
        <w:t xml:space="preserve">阴阳变化福祸相依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阴阳转化</w:t>
      </w:r>
      <w:bookmarkEnd w:id="2"/>
    </w:p>
    <w:tbl>
      <w:tblPr>
        <w:tblStyle w:val="19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否极泰来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乱极必治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3" w:name="_Toc1113"/>
      <w:r>
        <w:rPr>
          <w:rFonts w:hint="eastAsia"/>
          <w:lang w:val="en-US" w:eastAsia="zh-CN"/>
        </w:rPr>
        <w:t>道可道非常道 变化是永久的，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" w:name="_Toc14932"/>
      <w:r>
        <w:rPr>
          <w:rFonts w:hint="eastAsia"/>
          <w:lang w:val="en-US" w:eastAsia="zh-CN"/>
        </w:rPr>
        <w:t>上善若水，海纳百川，有容乃大 包容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，就像印度教包容佛经才能打败，不可贬低别人，而是吸收别人</w:t>
      </w:r>
    </w:p>
    <w:p>
      <w:pPr>
        <w:pStyle w:val="3"/>
        <w:rPr>
          <w:rFonts w:hint="eastAsia"/>
          <w:lang w:val="en-US" w:eastAsia="zh-CN"/>
        </w:rPr>
      </w:pPr>
      <w:bookmarkStart w:id="5" w:name="_Toc22587"/>
      <w:r>
        <w:rPr>
          <w:rFonts w:hint="eastAsia"/>
        </w:rPr>
        <w:t>能屈能伸</w:t>
      </w:r>
      <w:bookmarkEnd w:id="5"/>
    </w:p>
    <w:p>
      <w:pPr>
        <w:rPr>
          <w:rFonts w:hint="eastAsia"/>
          <w:lang w:val="en-US" w:eastAsia="zh-CN"/>
        </w:rPr>
      </w:pPr>
      <w:bookmarkStart w:id="6" w:name="OLE_LINK10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见机行事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655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"http://baike.baidu.com/view/1928.htm"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上善若水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"http://baike.baidu.com/view/98634.htm"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以柔克刚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阴阳协调、天人合一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天人合一、道法自然的思想，也带给环保主义者很大的启示</w:t>
      </w:r>
    </w:p>
    <w:p>
      <w:pPr>
        <w:pStyle w:val="3"/>
        <w:rPr>
          <w:rFonts w:hint="eastAsia"/>
          <w:lang w:val="en-US"/>
        </w:rPr>
      </w:pPr>
      <w:bookmarkStart w:id="8" w:name="_Toc456"/>
      <w:r>
        <w:rPr>
          <w:rFonts w:hint="eastAsia"/>
          <w:lang w:val="en-US" w:eastAsia="zh-CN"/>
        </w:rPr>
        <w:t xml:space="preserve">国之大事，在祀与戎，祭祀万能 </w:t>
      </w:r>
      <w:r>
        <w:rPr>
          <w:rFonts w:hint="eastAsia"/>
        </w:rPr>
        <w:t>占卜</w:t>
      </w:r>
      <w:r>
        <w:rPr>
          <w:rFonts w:hint="eastAsia"/>
          <w:lang w:val="en-US" w:eastAsia="zh-CN"/>
        </w:rPr>
        <w:t xml:space="preserve"> 民主制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卜的意思是：有一伙人，意见分歧，没有一个人能说了算。只好用占卜来决定。占卜的结果，就是最高指示，大家都要服从。如果有一个人能说了就算，那就不用占卜了。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如何找到文件中某一行错误？二分查找法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31187"/>
      <w:r>
        <w:rPr>
          <w:rFonts w:hint="eastAsia"/>
          <w:lang w:eastAsia="zh-CN"/>
        </w:rPr>
        <w:t>无为而治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"http://baike.baidu.com/view/8534.htm"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内圣外王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"http://baike.baidu.com/view/155292.htm"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清静无为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是治国和修身的通用原理</w:t>
      </w:r>
      <w:bookmarkEnd w:id="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贵生乐生、逍遥洒脱</w:t>
      </w:r>
    </w:p>
    <w:p>
      <w:pPr>
        <w:pStyle w:val="3"/>
        <w:rPr>
          <w:rFonts w:hint="eastAsia"/>
          <w:lang w:eastAsia="zh-CN"/>
        </w:rPr>
      </w:pPr>
      <w:bookmarkStart w:id="10" w:name="_Toc8094"/>
      <w:r>
        <w:rPr>
          <w:rFonts w:hint="eastAsia"/>
        </w:rPr>
        <w:t>“替天行道”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99"/>
      <w:r>
        <w:rPr>
          <w:rFonts w:hint="eastAsia"/>
        </w:rPr>
        <w:t>将欲取之，必先予之”、“以奇用兵”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医学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道教为追求延年益寿、长生久视而极大地推动了医药学、养生学的发展</w:t>
      </w:r>
    </w:p>
    <w:p>
      <w:pPr>
        <w:pStyle w:val="3"/>
      </w:pPr>
      <w:bookmarkStart w:id="12" w:name="_Toc13269"/>
      <w:r>
        <w:t>鸡犬之声相闻，老死不相往来</w:t>
      </w:r>
      <w:r>
        <w:rPr>
          <w:rFonts w:hint="eastAsia"/>
          <w:lang w:val="en-US" w:eastAsia="zh-CN"/>
        </w:rPr>
        <w:t xml:space="preserve">  隔离制度</w:t>
      </w:r>
      <w:bookmarkEnd w:id="12"/>
    </w:p>
    <w:p>
      <w:pPr>
        <w:pStyle w:val="3"/>
      </w:pPr>
      <w:bookmarkStart w:id="13" w:name="_Toc29616"/>
      <w:r>
        <w:rPr>
          <w:rFonts w:hint="eastAsia"/>
          <w:lang w:val="en-US" w:eastAsia="zh-CN"/>
        </w:rPr>
        <w:t>殊途于归 如何选择，</w:t>
      </w:r>
      <w:bookmarkEnd w:id="13"/>
    </w:p>
    <w:p>
      <w:pPr>
        <w:pStyle w:val="3"/>
      </w:pPr>
      <w:bookmarkStart w:id="14" w:name="_Toc21312"/>
      <w:r>
        <w:rPr>
          <w:rFonts w:hint="default"/>
        </w:rPr>
        <w:t>二人同心，其利断金</w:t>
      </w:r>
      <w:bookmarkEnd w:id="14"/>
    </w:p>
    <w:p>
      <w:pPr>
        <w:pStyle w:val="3"/>
      </w:pPr>
      <w:r>
        <w:rPr>
          <w:rFonts w:hint="default"/>
        </w:rPr>
        <w:t xml:space="preserve"> </w:t>
      </w:r>
      <w:bookmarkStart w:id="15" w:name="_Toc3613"/>
      <w:r>
        <w:t>生命轮回转世及灵魂不死</w:t>
      </w:r>
      <w:bookmarkEnd w:id="15"/>
    </w:p>
    <w:p>
      <w:pPr>
        <w:pStyle w:val="3"/>
        <w:rPr>
          <w:rFonts w:hint="eastAsia"/>
          <w:lang w:eastAsia="zh-CN"/>
        </w:rPr>
      </w:pPr>
      <w:bookmarkStart w:id="16" w:name="_Toc27663"/>
      <w:r>
        <w:rPr>
          <w:rFonts w:hint="eastAsia"/>
          <w:lang w:eastAsia="zh-CN"/>
        </w:rPr>
        <w:t>1.2. 多神教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bookmarkEnd w:id="16"/>
    </w:p>
    <w:p>
      <w:pPr>
        <w:pStyle w:val="3"/>
        <w:rPr>
          <w:rFonts w:hint="eastAsia"/>
          <w:lang w:eastAsia="zh-CN"/>
        </w:rPr>
      </w:pPr>
      <w:bookmarkStart w:id="17" w:name="_Toc5390"/>
      <w:r>
        <w:rPr>
          <w:rFonts w:hint="eastAsia"/>
          <w:lang w:eastAsia="zh-CN"/>
        </w:rPr>
        <w:t>1.3. “梵我一如”与“天人合一”的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bookmarkEnd w:id="17"/>
    </w:p>
    <w:p>
      <w:pPr>
        <w:pStyle w:val="3"/>
        <w:rPr>
          <w:rFonts w:hint="eastAsia"/>
          <w:lang w:eastAsia="zh-CN"/>
        </w:rPr>
      </w:pPr>
      <w:bookmarkStart w:id="18" w:name="_Toc17983"/>
      <w:r>
        <w:rPr>
          <w:rFonts w:hint="eastAsia"/>
          <w:lang w:eastAsia="zh-CN"/>
        </w:rPr>
        <w:t>1.4. 主神论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bookmarkEnd w:id="18"/>
    </w:p>
    <w:p>
      <w:pPr>
        <w:pStyle w:val="3"/>
        <w:rPr>
          <w:rFonts w:hint="eastAsia"/>
          <w:lang w:eastAsia="zh-CN"/>
        </w:rPr>
      </w:pPr>
      <w:bookmarkStart w:id="19" w:name="_Toc4108"/>
      <w:r>
        <w:rPr>
          <w:rFonts w:hint="eastAsia"/>
          <w:lang w:eastAsia="zh-CN"/>
        </w:rPr>
        <w:t>1.5. 种姓分立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bookmarkEnd w:id="19"/>
    </w:p>
    <w:p>
      <w:pPr>
        <w:pStyle w:val="3"/>
        <w:rPr>
          <w:rFonts w:hint="eastAsia"/>
          <w:lang w:eastAsia="zh-CN"/>
        </w:rPr>
      </w:pPr>
      <w:bookmarkStart w:id="20" w:name="_Toc13492"/>
      <w:r>
        <w:rPr>
          <w:rFonts w:hint="eastAsia"/>
          <w:lang w:eastAsia="zh-CN"/>
        </w:rPr>
        <w:t>1.5.1. 因果报应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12803"/>
      <w:r>
        <w:rPr>
          <w:rFonts w:hint="eastAsia"/>
          <w:lang w:eastAsia="zh-CN"/>
        </w:rPr>
        <w:t>1.6. 祭祀万能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bookmarkEnd w:id="21"/>
    </w:p>
    <w:p>
      <w:pPr>
        <w:pStyle w:val="3"/>
        <w:rPr>
          <w:rFonts w:hint="eastAsia"/>
          <w:lang w:eastAsia="zh-CN"/>
        </w:rPr>
      </w:pPr>
      <w:bookmarkStart w:id="22" w:name="_Toc25584"/>
      <w:r>
        <w:rPr>
          <w:rFonts w:hint="eastAsia"/>
          <w:lang w:eastAsia="zh-CN"/>
        </w:rPr>
        <w:t>1.7. 生命不是以生为始，以死而终，而是无穷无尽的一系列生命之中的一个环节，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bookmarkEnd w:id="22"/>
    </w:p>
    <w:p>
      <w:pPr>
        <w:pStyle w:val="3"/>
        <w:rPr>
          <w:rFonts w:hint="eastAsia"/>
          <w:lang w:eastAsia="zh-CN"/>
        </w:rPr>
      </w:pPr>
      <w:bookmarkStart w:id="23" w:name="_Toc19851"/>
      <w:r>
        <w:rPr>
          <w:rFonts w:hint="eastAsia"/>
          <w:lang w:eastAsia="zh-CN"/>
        </w:rPr>
        <w:t>1.8. 主张非暴力，不杀生，即使踩死一只蚂蚁也是不仁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  <w:bookmarkEnd w:id="23"/>
    </w:p>
    <w:p>
      <w:pPr>
        <w:pStyle w:val="3"/>
        <w:rPr>
          <w:rFonts w:hint="eastAsia"/>
          <w:lang w:eastAsia="zh-CN"/>
        </w:rPr>
      </w:pPr>
      <w:bookmarkStart w:id="24" w:name="_Toc23495"/>
      <w:r>
        <w:rPr>
          <w:rFonts w:hint="eastAsia"/>
          <w:lang w:eastAsia="zh-CN"/>
        </w:rPr>
        <w:t>1.9. 素食主义者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  <w:bookmarkEnd w:id="24"/>
    </w:p>
    <w:p>
      <w:pPr>
        <w:pStyle w:val="3"/>
        <w:rPr>
          <w:rFonts w:hint="eastAsia"/>
        </w:rPr>
      </w:pPr>
      <w:bookmarkStart w:id="25" w:name="_Toc13399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3193"/>
      <w:r>
        <w:rPr>
          <w:rFonts w:hint="eastAsia"/>
          <w:lang w:val="en-US" w:eastAsia="zh-CN"/>
        </w:rPr>
        <w:t>祭祖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9025"/>
      <w:r>
        <w:t>尊道贵德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3412"/>
      <w:r>
        <w:rPr>
          <w:rFonts w:hint="eastAsia"/>
          <w:lang w:val="en-US" w:eastAsia="zh-CN"/>
        </w:rPr>
        <w:t>万物有灵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0121"/>
      <w:r>
        <w:rPr>
          <w:rFonts w:hint="eastAsia"/>
          <w:lang w:val="en-US" w:eastAsia="zh-CN"/>
        </w:rPr>
        <w:t>法术巫术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7437"/>
      <w:r>
        <w:rPr>
          <w:rFonts w:hint="eastAsia"/>
          <w:lang w:val="en-US" w:eastAsia="zh-CN"/>
        </w:rPr>
        <w:t>房中术生殖崇拜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3909"/>
      <w:r>
        <w:t>仙道贵生</w:t>
      </w:r>
      <w:r>
        <w:rPr>
          <w:rFonts w:hint="eastAsia"/>
          <w:lang w:val="en-US" w:eastAsia="zh-CN"/>
        </w:rPr>
        <w:t xml:space="preserve"> 追求长生不老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593"/>
      <w:r>
        <w:rPr>
          <w:rFonts w:hint="eastAsia"/>
          <w:lang w:val="en-US" w:eastAsia="zh-CN"/>
        </w:rPr>
        <w:t>炼丹</w:t>
      </w:r>
      <w:bookmarkEnd w:id="32"/>
    </w:p>
    <w:p>
      <w:pPr>
        <w:pStyle w:val="3"/>
        <w:rPr>
          <w:rFonts w:hint="default"/>
        </w:rPr>
      </w:pPr>
      <w:bookmarkStart w:id="33" w:name="_Toc17939"/>
      <w:r>
        <w:t>清静寡欲</w:t>
      </w:r>
      <w:r>
        <w:rPr>
          <w:rFonts w:hint="default"/>
        </w:rPr>
        <w:t> </w:t>
      </w:r>
      <w:bookmarkEnd w:id="33"/>
    </w:p>
    <w:p>
      <w:pPr>
        <w:pStyle w:val="3"/>
      </w:pPr>
      <w:bookmarkStart w:id="34" w:name="_Toc5326"/>
      <w:r>
        <w:t>自然无为</w:t>
      </w:r>
      <w:bookmarkEnd w:id="34"/>
    </w:p>
    <w:p>
      <w:pPr>
        <w:pStyle w:val="3"/>
        <w:rPr>
          <w:rFonts w:hint="eastAsia"/>
          <w:lang w:eastAsia="zh-CN"/>
        </w:rPr>
      </w:pPr>
      <w:bookmarkStart w:id="35" w:name="_Toc18566"/>
      <w:r>
        <w:rPr>
          <w:rFonts w:hint="eastAsia"/>
          <w:lang w:eastAsia="zh-CN"/>
        </w:rPr>
        <w:t>非暴力不合作</w:t>
      </w:r>
      <w:bookmarkEnd w:id="35"/>
    </w:p>
    <w:p>
      <w:pPr>
        <w:pStyle w:val="3"/>
      </w:pPr>
      <w:bookmarkStart w:id="36" w:name="_Toc17365"/>
      <w:r>
        <w:t>返朴归真</w:t>
      </w:r>
      <w:bookmarkEnd w:id="36"/>
    </w:p>
    <w:p>
      <w:pPr>
        <w:pStyle w:val="3"/>
      </w:pPr>
      <w:bookmarkStart w:id="37" w:name="_Toc27631"/>
      <w:r>
        <w:t>万法归宗</w:t>
      </w:r>
      <w:bookmarkEnd w:id="37"/>
    </w:p>
    <w:p>
      <w:pPr>
        <w:pStyle w:val="3"/>
        <w:rPr>
          <w:rFonts w:hint="eastAsia"/>
          <w:lang w:eastAsia="zh-CN"/>
        </w:rPr>
      </w:pPr>
      <w:bookmarkStart w:id="38" w:name="_Toc19774"/>
      <w:r>
        <w:t>生生变化</w:t>
      </w:r>
      <w:r>
        <w:rPr>
          <w:rFonts w:hint="eastAsia"/>
          <w:lang w:eastAsia="zh-CN"/>
        </w:rPr>
        <w:t>道可道，非常道</w:t>
      </w:r>
      <w:bookmarkEnd w:id="38"/>
    </w:p>
    <w:p>
      <w:pPr>
        <w:pStyle w:val="3"/>
        <w:rPr>
          <w:rFonts w:hint="eastAsia"/>
          <w:lang w:eastAsia="zh-CN"/>
        </w:rPr>
      </w:pPr>
      <w:bookmarkStart w:id="39" w:name="_Toc25963"/>
      <w:r>
        <w:t>救人</w:t>
      </w:r>
      <w:r>
        <w:rPr>
          <w:rFonts w:hint="eastAsia"/>
          <w:lang w:eastAsia="zh-CN"/>
        </w:rPr>
        <w:t>，医术</w:t>
      </w:r>
      <w:bookmarkEnd w:id="39"/>
    </w:p>
    <w:p>
      <w:pPr>
        <w:pStyle w:val="3"/>
        <w:rPr>
          <w:rFonts w:hint="eastAsia"/>
          <w:lang w:eastAsia="zh-CN"/>
        </w:rPr>
      </w:pPr>
      <w:bookmarkStart w:id="40" w:name="_Toc19917"/>
      <w:r>
        <w:t>利物</w:t>
      </w:r>
      <w:r>
        <w:rPr>
          <w:rFonts w:hint="eastAsia"/>
          <w:lang w:eastAsia="zh-CN"/>
        </w:rPr>
        <w:t>，不杀生</w:t>
      </w:r>
      <w:bookmarkEnd w:id="40"/>
    </w:p>
    <w:p>
      <w:pPr>
        <w:pStyle w:val="3"/>
      </w:pPr>
      <w:bookmarkStart w:id="41" w:name="_Toc4698"/>
      <w:r>
        <w:t>济世：主张以道治国，以教化民，</w:t>
      </w:r>
      <w:bookmarkEnd w:id="41"/>
    </w:p>
    <w:p>
      <w:pPr>
        <w:pStyle w:val="3"/>
        <w:rPr>
          <w:rFonts w:hint="eastAsia"/>
          <w:lang w:eastAsia="zh-CN"/>
        </w:rPr>
      </w:pPr>
      <w:bookmarkStart w:id="42" w:name="_Toc23110"/>
      <w:r>
        <w:rPr>
          <w:rFonts w:hint="eastAsia"/>
          <w:lang w:eastAsia="zh-CN"/>
        </w:rPr>
        <w:t>道门五术</w:t>
      </w:r>
      <w:bookmarkEnd w:id="42"/>
    </w:p>
    <w:p>
      <w:pPr>
        <w:pStyle w:val="3"/>
        <w:rPr>
          <w:rFonts w:hint="eastAsia"/>
        </w:rPr>
      </w:pPr>
      <w:bookmarkStart w:id="43" w:name="_Toc21942"/>
      <w:r>
        <w:rPr>
          <w:rFonts w:hint="eastAsia"/>
          <w:lang w:eastAsia="zh-CN"/>
        </w:rPr>
        <w:t>防微杜渐，</w:t>
      </w:r>
      <w:r>
        <w:rPr>
          <w:rFonts w:hint="eastAsia"/>
        </w:rPr>
        <w:t>霍桑效应</w:t>
      </w:r>
      <w:bookmarkEnd w:id="43"/>
    </w:p>
    <w:p>
      <w:pPr>
        <w:pStyle w:val="3"/>
        <w:rPr>
          <w:rFonts w:hint="eastAsia"/>
        </w:rPr>
      </w:pPr>
      <w:bookmarkStart w:id="44" w:name="_Toc28156"/>
      <w:r>
        <w:rPr>
          <w:rFonts w:hint="eastAsia"/>
        </w:rPr>
        <w:t>木桶定律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“刺猬”法则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马太效应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4552"/>
      <w:r>
        <w:rPr>
          <w:rFonts w:hint="eastAsia"/>
        </w:rPr>
        <w:t>华盛顿合作规律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1+1!=2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6" w:name="_Toc17131"/>
      <w:r>
        <w:rPr>
          <w:rFonts w:hint="eastAsia"/>
          <w:lang w:val="en-US" w:eastAsia="zh-CN"/>
        </w:rPr>
        <w:t>计划赶不上变化，应该随机应变</w:t>
      </w:r>
      <w:bookmarkEnd w:id="46"/>
    </w:p>
    <w:p>
      <w:pPr>
        <w:pStyle w:val="3"/>
        <w:rPr>
          <w:rFonts w:hint="eastAsia"/>
        </w:rPr>
      </w:pPr>
      <w:bookmarkStart w:id="47" w:name="_Toc13230"/>
      <w:r>
        <w:t>欲速则不达（Faster is slower）</w:t>
      </w:r>
      <w:r>
        <w:rPr>
          <w:rFonts w:hint="eastAsia"/>
        </w:rPr>
        <w:t> 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955"/>
      <w:r>
        <w:t> </w:t>
      </w:r>
      <w:r>
        <w:rPr>
          <w:rFonts w:hint="eastAsia"/>
        </w:rPr>
        <w:t>鱼与熊掌可以兼得，但不是同时兼得（You can have your cake and eat it too – but not at once） </w:t>
      </w:r>
      <w:bookmarkEnd w:id="48"/>
    </w:p>
    <w:p>
      <w:pPr>
        <w:pStyle w:val="3"/>
      </w:pPr>
      <w:bookmarkStart w:id="49" w:name="_Toc24440"/>
      <w:r>
        <w:t>形而上者谓之道；形而下者谓之器</w:t>
      </w:r>
      <w:bookmarkEnd w:id="49"/>
    </w:p>
    <w:p>
      <w:pPr>
        <w:pStyle w:val="3"/>
      </w:pPr>
      <w:bookmarkStart w:id="50" w:name="_Toc18829"/>
      <w:r>
        <w:t>同归而殊涂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OLE_LINK7"/>
      <w:bookmarkStart w:id="52" w:name="_Toc12413"/>
      <w:r>
        <w:t>殊涂同归而</w:t>
      </w:r>
      <w:bookmarkEnd w:id="51"/>
      <w:bookmarkEnd w:id="52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3" w:name="_Toc24145"/>
      <w:r>
        <w:rPr>
          <w:rFonts w:hint="eastAsia"/>
          <w:lang w:val="en-US" w:eastAsia="zh-CN"/>
        </w:rPr>
        <w:t>如何保证选择正确，双关语？？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防微杜渐vs抓大放小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54" w:name="_Toc30297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"https://www.baidu.com/link?url=Q7qYIpAXSgSEHgOusa_Z4jG88WlQmYbsiuXxkat-jqidrNiGBjQnLXwjHS20PGdjmE59w2ezXdEbFjNqmrlsXENwfG5nurXrtMZea2oQPaK&amp;wd=&amp;eqid=fcde70ec0000b03a0000000657d834ac"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丢了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一个</w:t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钉子,亡了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一个</w:t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国家的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故事</w:t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哲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54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自强不息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 xml:space="preserve"> vs 种瓜得瓜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>兔子不吃窝边草，vs 近水楼台先得月</w:t>
      </w:r>
    </w:p>
    <w:tbl>
      <w:tblPr>
        <w:tblStyle w:val="19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从一而终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E2E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>s  良禽择木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俗话说：好马不吃回头草；可俗话又说：浪子回头金不换！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俗话说：兔子不吃窝边草；可俗话又说：近水楼台先得月！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俗话说：宰相肚里能撑船；可俗话又说：有仇不报非君子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男子汉大丈夫，宁死不屈；可俗话又说：男子汉大丈夫，能屈能伸！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知无不言，言无不尽；可俗话又说：交浅勿言深，沉默是金！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车到山前必有路；可俗话又说：不撞南墙不回头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礼轻情谊重；可俗话又说：礼多人不怪！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俗话说：人多力量大；可俗话又说：人多嘴杂！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俗话说：买卖不成仁义在；可俗话又说：亲兄弟，明算帐！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俗话说：一个好汉三个帮；可俗话又说：靠人不如靠己！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俗话说：人往高处走；可俗话又说：爬得高，摔得重！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俗话说：一口唾沫一个钉；可俗话又说：人嘴两张皮，咋说咋有理！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俗话说：知识要有产权；俗话又说：不分享心里不安！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俗话说：亡羊补牢，未为迟也；可俗话又说：亡羊补牢，为时已晚！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俗话说：瘦死的骆驼比马大；可俗话又说：拔了毛的凤凰不如鸡！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俗话说：宁可玉碎，不能瓦全；可俗话又说：留得青山在，不怕没柴烧！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俗话说：人不可貌相，海水不可斗量；可俗话又说：人靠衣裳马靠鞍！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俗话说：浪子回头金不换；可俗话又说：狗改不了吃屎！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俗话说：苦海无边，回头是岸；可俗话又说：开弓没有回头箭！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俗话说：退一步海阔天空；可俗话又说：狭路相逢勇者胜！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俗话说：三百六十行，行行出状元；可俗话又说：万般皆下品，唯有读书高！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俗话说：书到用时方恨少；可俗话又说：百无一用是书生！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俗话说：金钱不是万能的；可俗话又说：有钱能使鬼推磨！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俗话说：天无绝人之路；可俗话又说：天网恢恢，疏而不漏！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俗话说：出淤泥而不染；可俗话又说：近朱者赤，近墨者黑！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俗话说：捉贼捉赃，捉奸捉双；可俗话又说：欲加之罪，何患无辞！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俗话说：贫贱不能移！可俗话又说：人贫志短，马瘦毛长！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俗话说：青取之于蓝而胜于蓝；可俗话又说：姜还是老的辣！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俗话说：后生可畏；可俗话又说：嘴上无毛、办事不牢！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俗话说：有缘千里来相会；可俗话又说：不是冤家不聚头！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俗话说：在天愿作比翼鸟，在地愿为连理枝；可俗话又说：夫妻本是同林鸟，大难来时各自飞！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俗话说：得饶人处且饶人；可俗话又说：纵虎归山，后患无穷！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俗话说：善有善报，恶有恶报；话又说：人善被人欺，马善被人骑！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俗话说：一分耕耘、一分收获；可俗话又说：人无横财不富、马无夜草不肥！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俗话说：小心驶得万年船；可俗话又说：撑死胆大的，饿死胆小的！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俗话说：量小非君子；可俗话又说：无毒不丈夫！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俗话说：一寸光阴一寸金；可俗话又说：寸金难买寸光阴！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instrText xml:space="preserve"> HYPERLINK "http://www.timetimetime.net/yulu/50542.html" \t "http://www.timetimetime.net/yulu/_blank"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t>日久见人心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；可俗话又说：人心隔肚皮！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俗话说：光阴似箭；可俗话又说：度日如年！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俗话说：己所不欲，勿施于人；可俗话又说：顺我者昌，逆我者亡！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俗话说：邪不压正；可俗话又说：道高一尺，魔高一丈！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俗话说：小不忍则乱大谋；可俗话又说：不蒸馒头蒸(争)口气！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俗话说：人人为我，我为人人；可俗话又说：人不为己，天诛地灭！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俗话说：不怕人不敬，就怕己不正；可俗话又说：众口烁金，积毁销骨！　　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俗话说：三个臭皮匠，胜过诸葛亮；可俗话又说：一个和尚挑水喝，两个和尚抬水喝，三个和尚没水喝！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俗话说：不入虎穴，焉得虎子；可俗话又说：老虎屁股摸不得！　　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俗话说：百事孝为先；可俗话又说：忠孝不能两全！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俗话说：人无远虑，必有近忧；可俗话又说：今朝有酒今朝醉！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俗话说：家事国事天下事，事事关心；可俗话又说：老婆孩子热炕头！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俗话说：人定胜天；可俗话又说：天意难违！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俗话说：愚公移山；可俗话又说：胳膊拧不过大腿！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俗话说：哪里跌倒哪里爬起；可俗话又说：一失足成千古恨！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俗话说：路不平有人铲，事不平有人管；可俗话又说：自家扫取门前雪，莫管他人屋上霜！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俗话说：滴水之恩当涌泉相报！可俗话又说：过河拆桥、卸磨杀驴、兔死狗烹、鸟尽弓藏！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俗话说：双喜临门；可俗话又说：福无双进，祸不单行！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俗话说：人挪活，树挪死；可俗话又说：滚石不生苔，转业不生财！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俗话说：嫁鸡随鸡，嫁狗随狗；可俗话又说：男怕选错行，女怕嫁错郎！</w:t>
      </w:r>
    </w:p>
    <w:p>
      <w:pPr>
        <w:pStyle w:val="1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俗话说：明人不做暗事；可俗话又说：兵不厌诈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二八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又名80/20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、帕列托法则（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）也叫巴莱特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</w:p>
    <w:p>
      <w:pP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一分钱一分货，但是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凡勃伦效应</w:t>
      </w:r>
      <w:r>
        <w:rPr>
          <w:rStyle w:val="1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，物廉价美也是可以的。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几千年留下来的东西肯定有道理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的。。对于中医。。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A：你家是不是有条狗？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B：没有啊！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A：那就问题所在了！你们缺条狗来聚财！你应该去养一条狗....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A：你家是不是有条狗？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B：你怎么知道，真有条狗！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A：那就是问题所在了！都是因为这条狗你家才会产生那么大的矛盾，这狗啊.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所谓“命运”是“命”和“运”，“命”是先天的，比如有的人就是有富贵的命，有的人就是只有庸常的命，这个是很难改变的；而“运”，则是后天可控的，它在“命”的范围内是可以人为地改变的。你有那个命，但是你后天不作为，那也是不可能达到你的命运巅峰。比如你命中该成富贾，但是你不努力，或者你本该在商界你去当了公务员，努力方向不对，那就是“运”的问题，需要改变或者人为“调节”方能成就大事。很多人来问卦，其实就是需要改变到正确的方向，或者人为地对命运中的阻碍做一些“调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链接：http://www.zhihu.com/question/20253546/answer/58518655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不可全信，不得不信。。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5" w:name="_Toc11618"/>
      <w:r>
        <w:rPr>
          <w:rFonts w:hint="eastAsia"/>
          <w:lang w:val="en-US" w:eastAsia="zh-CN"/>
        </w:rPr>
        <w:t>Ref</w:t>
      </w:r>
      <w:bookmarkEnd w:id="55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shd w:val="clear" w:fill="EEEEEE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lread 参考了佛教，印度教，道教教义。。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有待遇参考基督，伊斯兰，锡克教，马教，萨满教教义。。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FC02"/>
    <w:multiLevelType w:val="multilevel"/>
    <w:tmpl w:val="57D6FC0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109A2"/>
    <w:rsid w:val="01222210"/>
    <w:rsid w:val="01763F13"/>
    <w:rsid w:val="025A0AD2"/>
    <w:rsid w:val="02AF6685"/>
    <w:rsid w:val="02DE0892"/>
    <w:rsid w:val="036254DC"/>
    <w:rsid w:val="037F019B"/>
    <w:rsid w:val="03BA4F66"/>
    <w:rsid w:val="04246B24"/>
    <w:rsid w:val="049E5B5E"/>
    <w:rsid w:val="07932B2E"/>
    <w:rsid w:val="07AA3118"/>
    <w:rsid w:val="07D21766"/>
    <w:rsid w:val="07DD262D"/>
    <w:rsid w:val="084239A1"/>
    <w:rsid w:val="09A56C91"/>
    <w:rsid w:val="0A901B9C"/>
    <w:rsid w:val="0AFD014C"/>
    <w:rsid w:val="0AFF72B5"/>
    <w:rsid w:val="0B4C3417"/>
    <w:rsid w:val="0BE10E2D"/>
    <w:rsid w:val="0C0F46F4"/>
    <w:rsid w:val="0CD24809"/>
    <w:rsid w:val="0CE3661F"/>
    <w:rsid w:val="0D620139"/>
    <w:rsid w:val="0F0E6E77"/>
    <w:rsid w:val="0F1675D5"/>
    <w:rsid w:val="0F2367A1"/>
    <w:rsid w:val="10871434"/>
    <w:rsid w:val="12F4508D"/>
    <w:rsid w:val="132509C5"/>
    <w:rsid w:val="13873A79"/>
    <w:rsid w:val="147C2E69"/>
    <w:rsid w:val="15603A51"/>
    <w:rsid w:val="164C77BE"/>
    <w:rsid w:val="17A2014F"/>
    <w:rsid w:val="187E38D1"/>
    <w:rsid w:val="19F36EFB"/>
    <w:rsid w:val="1A241DB3"/>
    <w:rsid w:val="1B3C0DF6"/>
    <w:rsid w:val="1B9E331E"/>
    <w:rsid w:val="1BC2250C"/>
    <w:rsid w:val="1BC941BE"/>
    <w:rsid w:val="1C424DA6"/>
    <w:rsid w:val="1D4051C7"/>
    <w:rsid w:val="1D7106F0"/>
    <w:rsid w:val="1E564D9F"/>
    <w:rsid w:val="1E8A516A"/>
    <w:rsid w:val="1E9A0B4C"/>
    <w:rsid w:val="1F264161"/>
    <w:rsid w:val="20254E00"/>
    <w:rsid w:val="20A866FA"/>
    <w:rsid w:val="216D3337"/>
    <w:rsid w:val="21B344FF"/>
    <w:rsid w:val="221B32BC"/>
    <w:rsid w:val="22570D7E"/>
    <w:rsid w:val="22A71B03"/>
    <w:rsid w:val="22BD2533"/>
    <w:rsid w:val="2480446F"/>
    <w:rsid w:val="25291EAD"/>
    <w:rsid w:val="254D5D96"/>
    <w:rsid w:val="258270CB"/>
    <w:rsid w:val="25F23330"/>
    <w:rsid w:val="25F36AF4"/>
    <w:rsid w:val="25F717B6"/>
    <w:rsid w:val="26EA117D"/>
    <w:rsid w:val="27510E4B"/>
    <w:rsid w:val="27CD6865"/>
    <w:rsid w:val="285C6A1A"/>
    <w:rsid w:val="2860679E"/>
    <w:rsid w:val="29820F41"/>
    <w:rsid w:val="2A4D0C77"/>
    <w:rsid w:val="2AA13B48"/>
    <w:rsid w:val="2ACD7E1E"/>
    <w:rsid w:val="2B9A6ADB"/>
    <w:rsid w:val="2D0B349D"/>
    <w:rsid w:val="2D945EFD"/>
    <w:rsid w:val="2EA32993"/>
    <w:rsid w:val="2ED74BFA"/>
    <w:rsid w:val="2F4E7D13"/>
    <w:rsid w:val="2F865694"/>
    <w:rsid w:val="2FF412C3"/>
    <w:rsid w:val="303368A3"/>
    <w:rsid w:val="315B0FF9"/>
    <w:rsid w:val="31A90EC8"/>
    <w:rsid w:val="33313D41"/>
    <w:rsid w:val="33A42C5C"/>
    <w:rsid w:val="34686F85"/>
    <w:rsid w:val="361A7436"/>
    <w:rsid w:val="361C0964"/>
    <w:rsid w:val="36C13BDB"/>
    <w:rsid w:val="36CD0722"/>
    <w:rsid w:val="37847D6B"/>
    <w:rsid w:val="381A663B"/>
    <w:rsid w:val="385471C8"/>
    <w:rsid w:val="386D69A2"/>
    <w:rsid w:val="38743FA6"/>
    <w:rsid w:val="38DD535A"/>
    <w:rsid w:val="39660126"/>
    <w:rsid w:val="397C5811"/>
    <w:rsid w:val="3A3B1606"/>
    <w:rsid w:val="3B5F5873"/>
    <w:rsid w:val="3B5F5E03"/>
    <w:rsid w:val="3BC628F3"/>
    <w:rsid w:val="3C7C15EA"/>
    <w:rsid w:val="3D3F2905"/>
    <w:rsid w:val="3D5665B6"/>
    <w:rsid w:val="3D7A6056"/>
    <w:rsid w:val="402543DA"/>
    <w:rsid w:val="40D23AF8"/>
    <w:rsid w:val="41A558AD"/>
    <w:rsid w:val="420C25BD"/>
    <w:rsid w:val="424335B9"/>
    <w:rsid w:val="42CC51AE"/>
    <w:rsid w:val="42E60F69"/>
    <w:rsid w:val="44354DF8"/>
    <w:rsid w:val="44720EE9"/>
    <w:rsid w:val="44895983"/>
    <w:rsid w:val="450E1F78"/>
    <w:rsid w:val="4520076E"/>
    <w:rsid w:val="47291BAE"/>
    <w:rsid w:val="47D03764"/>
    <w:rsid w:val="47DC5411"/>
    <w:rsid w:val="47FE78F3"/>
    <w:rsid w:val="48A5539D"/>
    <w:rsid w:val="498F4FF2"/>
    <w:rsid w:val="4B1002A0"/>
    <w:rsid w:val="4C447FAD"/>
    <w:rsid w:val="4CDE6727"/>
    <w:rsid w:val="4D4756F3"/>
    <w:rsid w:val="4D9C69F6"/>
    <w:rsid w:val="4DFD62B4"/>
    <w:rsid w:val="4E150092"/>
    <w:rsid w:val="4E5E3C6E"/>
    <w:rsid w:val="516246C3"/>
    <w:rsid w:val="51A3008E"/>
    <w:rsid w:val="53FA44D7"/>
    <w:rsid w:val="54512F19"/>
    <w:rsid w:val="54C83E5E"/>
    <w:rsid w:val="555C51F5"/>
    <w:rsid w:val="55F75807"/>
    <w:rsid w:val="560F7890"/>
    <w:rsid w:val="56255E23"/>
    <w:rsid w:val="56E94E62"/>
    <w:rsid w:val="56EB59F3"/>
    <w:rsid w:val="572F07B7"/>
    <w:rsid w:val="575529A5"/>
    <w:rsid w:val="57A3397A"/>
    <w:rsid w:val="57B200BF"/>
    <w:rsid w:val="57EC5D36"/>
    <w:rsid w:val="58A15679"/>
    <w:rsid w:val="591D66AB"/>
    <w:rsid w:val="59BF0BD6"/>
    <w:rsid w:val="5AAF41FE"/>
    <w:rsid w:val="5AD323C1"/>
    <w:rsid w:val="5B5832AC"/>
    <w:rsid w:val="5CC5030A"/>
    <w:rsid w:val="5CCF3687"/>
    <w:rsid w:val="5D7F7D26"/>
    <w:rsid w:val="5D886844"/>
    <w:rsid w:val="5DA32819"/>
    <w:rsid w:val="5E9243F9"/>
    <w:rsid w:val="5F840FF1"/>
    <w:rsid w:val="5FA5410B"/>
    <w:rsid w:val="5FF46D54"/>
    <w:rsid w:val="5FFE4E6D"/>
    <w:rsid w:val="605E4B0F"/>
    <w:rsid w:val="60700BF7"/>
    <w:rsid w:val="60EE2577"/>
    <w:rsid w:val="61540E48"/>
    <w:rsid w:val="62890024"/>
    <w:rsid w:val="62EB3837"/>
    <w:rsid w:val="62EE1407"/>
    <w:rsid w:val="630946FB"/>
    <w:rsid w:val="63797645"/>
    <w:rsid w:val="63D563BA"/>
    <w:rsid w:val="645D3602"/>
    <w:rsid w:val="64B80DD2"/>
    <w:rsid w:val="65214F62"/>
    <w:rsid w:val="65400903"/>
    <w:rsid w:val="65B77CCC"/>
    <w:rsid w:val="65EE1652"/>
    <w:rsid w:val="66085E03"/>
    <w:rsid w:val="666E1210"/>
    <w:rsid w:val="68185B98"/>
    <w:rsid w:val="686D5C41"/>
    <w:rsid w:val="69814FA6"/>
    <w:rsid w:val="69857FA6"/>
    <w:rsid w:val="6A4E532B"/>
    <w:rsid w:val="6A9E2965"/>
    <w:rsid w:val="6CCE0FCE"/>
    <w:rsid w:val="6D347AE2"/>
    <w:rsid w:val="6EFF6D64"/>
    <w:rsid w:val="6F1536EA"/>
    <w:rsid w:val="6FD54D87"/>
    <w:rsid w:val="71275235"/>
    <w:rsid w:val="736412CF"/>
    <w:rsid w:val="73CA6ABA"/>
    <w:rsid w:val="73D61184"/>
    <w:rsid w:val="741D1EB1"/>
    <w:rsid w:val="7436477A"/>
    <w:rsid w:val="74D90492"/>
    <w:rsid w:val="755B26A0"/>
    <w:rsid w:val="756412A9"/>
    <w:rsid w:val="759A7F5D"/>
    <w:rsid w:val="75F77202"/>
    <w:rsid w:val="76CA6662"/>
    <w:rsid w:val="77367F5C"/>
    <w:rsid w:val="777F42B0"/>
    <w:rsid w:val="78072B12"/>
    <w:rsid w:val="78982EA6"/>
    <w:rsid w:val="78E1299B"/>
    <w:rsid w:val="7970540A"/>
    <w:rsid w:val="7A0109A2"/>
    <w:rsid w:val="7A515056"/>
    <w:rsid w:val="7A815027"/>
    <w:rsid w:val="7A8B2DF2"/>
    <w:rsid w:val="7B9B0D9A"/>
    <w:rsid w:val="7C0B0E18"/>
    <w:rsid w:val="7CF95B31"/>
    <w:rsid w:val="7DE25C91"/>
    <w:rsid w:val="7F7E4F24"/>
    <w:rsid w:val="7F8E5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2016-09-11T17:52:00Z</dcterms:created>
  <dc:creator>Administrator</dc:creator>
  <cp:lastModifiedBy>Administrator</cp:lastModifiedBy>
  <dcterms:modified xsi:type="dcterms:W3CDTF">2016-09-15T15:37:51Z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