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团队建设的三种管理办法</w:t>
      </w:r>
      <w:bookmarkEnd w:id="0"/>
      <w:r>
        <w:rPr>
          <w:rFonts w:hint="eastAsia"/>
          <w:lang w:val="en-US" w:eastAsia="zh-CN"/>
        </w:rPr>
        <w:t xml:space="preserve"> 军事管理法</w:t>
      </w:r>
      <w:bookmarkStart w:id="1" w:name="_GoBack"/>
      <w:bookmarkEnd w:id="1"/>
      <w:r>
        <w:rPr>
          <w:rFonts w:hint="eastAsia"/>
          <w:lang w:val="en-US" w:eastAsia="zh-CN"/>
        </w:rPr>
        <w:t xml:space="preserve"> 经济驱动 理念驱动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6D2B61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1DB2495"/>
    <w:rsid w:val="12F4508D"/>
    <w:rsid w:val="13EA786D"/>
    <w:rsid w:val="146D2B61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64918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2016-12-25T12:26:00Z</dcterms:created>
  <dc:creator>Administrator</dc:creator>
  <cp:lastModifiedBy>Administrator</cp:lastModifiedBy>
  <dcterms:modified xsi:type="dcterms:W3CDTF">2016-12-25T12:38:30Z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