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bookmarkStart w:id="1" w:name="OLE_LINK2"/>
      <w:bookmarkStart w:id="2" w:name="OLE_LINK3"/>
      <w:bookmarkStart w:id="8" w:name="_GoBack"/>
      <w:r>
        <w:rPr>
          <w:rFonts w:hint="eastAsia"/>
          <w:lang w:val="en-US" w:eastAsia="zh-CN"/>
        </w:rPr>
        <w:t>Atitit 团队建设的知识管理</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_Toc18941 </w:instrText>
      </w:r>
      <w:r>
        <w:rPr>
          <w:rFonts w:hint="eastAsia"/>
          <w:lang w:val="en-US" w:eastAsia="zh-CN"/>
        </w:rPr>
        <w:fldChar w:fldCharType="separate"/>
      </w:r>
      <w:r>
        <w:rPr>
          <w:rFonts w:hint="default"/>
        </w:rPr>
        <w:t xml:space="preserve">1.1. </w:t>
      </w:r>
      <w:r>
        <w:rPr>
          <w:rFonts w:hint="eastAsia"/>
        </w:rPr>
        <w:t>要遵循“知识积累——创造——应用——形成知识平台——再积累——再创造——再应用——形成新的知识平台”的循环过程。</w:t>
      </w:r>
      <w:r>
        <w:tab/>
      </w:r>
      <w:r>
        <w:fldChar w:fldCharType="begin"/>
      </w:r>
      <w:r>
        <w:instrText xml:space="preserve"> PAGEREF _Toc18941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_Toc15430 </w:instrText>
      </w:r>
      <w:r>
        <w:rPr>
          <w:rFonts w:hint="eastAsia"/>
          <w:lang w:val="en-US" w:eastAsia="zh-CN"/>
        </w:rPr>
        <w:fldChar w:fldCharType="separate"/>
      </w:r>
      <w:r>
        <w:rPr>
          <w:rFonts w:hint="default"/>
        </w:rPr>
        <w:t xml:space="preserve">1.2. </w:t>
      </w:r>
      <w:r>
        <w:rPr>
          <w:rFonts w:hint="eastAsia"/>
        </w:rPr>
        <w:t>显性知识包括内外部的研究报告、标准规范、程序文档和数据等；而隐性知识包括隐藏在人的大脑中的经验</w:t>
      </w:r>
      <w:r>
        <w:tab/>
      </w:r>
      <w:r>
        <w:fldChar w:fldCharType="begin"/>
      </w:r>
      <w:r>
        <w:instrText xml:space="preserve"> PAGEREF _Toc15430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_Toc3508 </w:instrText>
      </w:r>
      <w:r>
        <w:rPr>
          <w:rFonts w:hint="eastAsia"/>
          <w:lang w:val="en-US" w:eastAsia="zh-CN"/>
        </w:rPr>
        <w:fldChar w:fldCharType="separate"/>
      </w:r>
      <w:r>
        <w:rPr>
          <w:rFonts w:hint="default" w:ascii="Arial" w:hAnsi="Arial" w:eastAsia="宋体" w:cs="Arial"/>
          <w:b w:val="0"/>
          <w:i w:val="0"/>
          <w:caps w:val="0"/>
          <w:color w:val="333333"/>
          <w:spacing w:val="0"/>
          <w:szCs w:val="21"/>
          <w:shd w:val="clear" w:fill="FFFFFF"/>
        </w:rPr>
        <w:t xml:space="preserve">1.3. </w:t>
      </w:r>
      <w:r>
        <w:rPr>
          <w:rFonts w:hint="eastAsia" w:ascii="Arial" w:hAnsi="Arial" w:eastAsia="宋体" w:cs="Arial"/>
          <w:b w:val="0"/>
          <w:i w:val="0"/>
          <w:caps w:val="0"/>
          <w:color w:val="333333"/>
          <w:spacing w:val="0"/>
          <w:szCs w:val="21"/>
          <w:shd w:val="clear" w:fill="FFFFFF"/>
        </w:rPr>
        <w:t>知识管理要遵循以下三条原则：(1)积累原则。知识共享</w:t>
      </w:r>
      <w:r>
        <w:rPr>
          <w:rFonts w:hint="eastAsia" w:ascii="Arial" w:hAnsi="Arial" w:eastAsia="宋体" w:cs="Arial"/>
          <w:b w:val="0"/>
          <w:i w:val="0"/>
          <w:caps w:val="0"/>
          <w:color w:val="333333"/>
          <w:spacing w:val="0"/>
          <w:szCs w:val="21"/>
          <w:shd w:val="clear" w:fill="FFFFFF"/>
          <w:lang w:val="en-US" w:eastAsia="zh-CN"/>
        </w:rPr>
        <w:t xml:space="preserve"> </w:t>
      </w:r>
      <w:r>
        <w:rPr>
          <w:rFonts w:hint="eastAsia" w:ascii="Arial" w:hAnsi="Arial" w:eastAsia="宋体" w:cs="Arial"/>
          <w:b w:val="0"/>
          <w:i w:val="0"/>
          <w:caps w:val="0"/>
          <w:color w:val="333333"/>
          <w:spacing w:val="0"/>
          <w:szCs w:val="21"/>
          <w:shd w:val="clear" w:fill="FFFFFF"/>
        </w:rPr>
        <w:t>交流原则</w:t>
      </w:r>
      <w:r>
        <w:tab/>
      </w:r>
      <w:r>
        <w:fldChar w:fldCharType="begin"/>
      </w:r>
      <w:r>
        <w:instrText xml:space="preserve"> PAGEREF _Toc3508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_Toc507 </w:instrText>
      </w:r>
      <w:r>
        <w:rPr>
          <w:rFonts w:hint="eastAsia"/>
          <w:lang w:val="en-US" w:eastAsia="zh-CN"/>
        </w:rPr>
        <w:fldChar w:fldCharType="separate"/>
      </w:r>
      <w:r>
        <w:rPr>
          <w:rFonts w:hint="default"/>
          <w:lang w:val="en-US" w:eastAsia="zh-CN"/>
        </w:rPr>
        <w:t xml:space="preserve">1.4. </w:t>
      </w:r>
      <w:r>
        <w:rPr>
          <w:rFonts w:hint="eastAsia"/>
          <w:lang w:eastAsia="zh-CN"/>
        </w:rPr>
        <w:t>两大重要点</w:t>
      </w:r>
      <w:r>
        <w:rPr>
          <w:rFonts w:hint="eastAsia"/>
          <w:lang w:val="en-US" w:eastAsia="zh-CN"/>
        </w:rPr>
        <w:t>:备份与检索</w:t>
      </w:r>
      <w:r>
        <w:tab/>
      </w:r>
      <w:r>
        <w:fldChar w:fldCharType="begin"/>
      </w:r>
      <w:r>
        <w:instrText xml:space="preserve"> PAGEREF _Toc507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3"/>
        <w:rPr>
          <w:rFonts w:hint="eastAsia"/>
        </w:rPr>
      </w:pPr>
      <w:bookmarkStart w:id="3" w:name="_Toc18941"/>
      <w:r>
        <w:rPr>
          <w:rFonts w:hint="eastAsia"/>
        </w:rPr>
        <w:t>要遵循“知识积累——创造——应用——形成知识平台——再积累——再创造——再应用——形成新的知识平台”的循环过程。</w:t>
      </w:r>
      <w:bookmarkEnd w:id="3"/>
    </w:p>
    <w:p>
      <w:pPr>
        <w:rPr>
          <w:rFonts w:hint="eastAsia" w:ascii="Arial" w:hAnsi="Arial" w:eastAsia="宋体" w:cs="Arial"/>
          <w:b w:val="0"/>
          <w:i w:val="0"/>
          <w:caps w:val="0"/>
          <w:color w:val="333333"/>
          <w:spacing w:val="0"/>
          <w:sz w:val="21"/>
          <w:szCs w:val="21"/>
          <w:shd w:val="clear" w:fill="FFFFFF"/>
        </w:rPr>
      </w:pPr>
    </w:p>
    <w:p>
      <w:pPr>
        <w:pStyle w:val="3"/>
        <w:rPr>
          <w:rFonts w:hint="eastAsia"/>
        </w:rPr>
      </w:pPr>
      <w:bookmarkStart w:id="4" w:name="_Toc15430"/>
      <w:r>
        <w:rPr>
          <w:rFonts w:hint="eastAsia"/>
        </w:rPr>
        <w:t>显性知识包括内外部的研究报告、标准规范、程序文档和数据等；而隐性知识包括隐藏在人的大脑中的经验</w:t>
      </w:r>
      <w:bookmarkEnd w:id="4"/>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和隐含在企业业务中还没有被发现的知识或经验。内容管理中的"内容"实质上就是任何类型的数字信息的结合体，可以是文本、图形图象、Web页面、业务文档、数据库表单、视频、声音文件等。从这点上看内容管理主要是对显性知识的管理。</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同时知识管理还存在对知识活动的管理，即知识沉淀、共享、应用学习、创新等环节的管理，</w:t>
      </w:r>
    </w:p>
    <w:p>
      <w:pPr>
        <w:rPr>
          <w:rFonts w:hint="eastAsia" w:ascii="Arial" w:hAnsi="Arial" w:eastAsia="宋体" w:cs="Arial"/>
          <w:b w:val="0"/>
          <w:i w:val="0"/>
          <w:caps w:val="0"/>
          <w:color w:val="333333"/>
          <w:spacing w:val="0"/>
          <w:sz w:val="21"/>
          <w:szCs w:val="21"/>
          <w:shd w:val="clear" w:fill="FFFFFF"/>
        </w:rPr>
      </w:pPr>
    </w:p>
    <w:p>
      <w:pPr>
        <w:pStyle w:val="3"/>
        <w:ind w:left="575" w:leftChars="0" w:hanging="575" w:firstLineChars="0"/>
        <w:rPr>
          <w:rFonts w:hint="eastAsia" w:ascii="Arial" w:hAnsi="Arial" w:eastAsia="宋体" w:cs="Arial"/>
          <w:b w:val="0"/>
          <w:i w:val="0"/>
          <w:caps w:val="0"/>
          <w:color w:val="333333"/>
          <w:spacing w:val="0"/>
          <w:sz w:val="21"/>
          <w:szCs w:val="21"/>
          <w:shd w:val="clear" w:fill="FFFFFF"/>
        </w:rPr>
      </w:pPr>
      <w:bookmarkStart w:id="5" w:name="_Toc3508"/>
      <w:r>
        <w:rPr>
          <w:rFonts w:hint="eastAsia" w:ascii="Arial" w:hAnsi="Arial" w:eastAsia="宋体" w:cs="Arial"/>
          <w:b w:val="0"/>
          <w:i w:val="0"/>
          <w:caps w:val="0"/>
          <w:color w:val="333333"/>
          <w:spacing w:val="0"/>
          <w:sz w:val="21"/>
          <w:szCs w:val="21"/>
          <w:shd w:val="clear" w:fill="FFFFFF"/>
        </w:rPr>
        <w:t>知识管理要遵循以下三条原则：(1)积累原则。</w:t>
      </w:r>
      <w:r>
        <w:rPr>
          <w:rFonts w:hint="eastAsia" w:ascii="Arial" w:hAnsi="Arial" w:eastAsia="宋体" w:cs="Arial"/>
          <w:b w:val="0"/>
          <w:i w:val="0"/>
          <w:caps w:val="0"/>
          <w:color w:val="333333"/>
          <w:spacing w:val="0"/>
          <w:sz w:val="21"/>
          <w:szCs w:val="21"/>
          <w:shd w:val="clear" w:fill="FFFFFF"/>
        </w:rPr>
        <w:t>知识共享</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交流原则</w:t>
      </w:r>
      <w:bookmarkEnd w:id="5"/>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知识积累是实施知识的管理基础。</w:t>
      </w:r>
    </w:p>
    <w:p>
      <w:pPr>
        <w:numPr>
          <w:ilvl w:val="0"/>
          <w:numId w:val="2"/>
        </w:num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共享原则。知识共享，是指一个组织内部的信息和知识要尽可能公开，使每一个员工都能接触和使用公司的知识和信息。</w:t>
      </w:r>
    </w:p>
    <w:p>
      <w:pPr>
        <w:numPr>
          <w:ilvl w:val="0"/>
          <w:numId w:val="2"/>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rPr>
        <w:t>(3)交流原则。知识管理的核心就是要在公司内部建立一个有利于交流的组织结构和文化气氛</w:t>
      </w:r>
    </w:p>
    <w:p>
      <w:pPr>
        <w:widowControl w:val="0"/>
        <w:numPr>
          <w:numId w:val="0"/>
        </w:numPr>
        <w:jc w:val="both"/>
        <w:rPr>
          <w:rFonts w:hint="eastAsia" w:ascii="Arial" w:hAnsi="Arial" w:eastAsia="宋体" w:cs="Arial"/>
          <w:b w:val="0"/>
          <w:i w:val="0"/>
          <w:caps w:val="0"/>
          <w:color w:val="333333"/>
          <w:spacing w:val="0"/>
          <w:sz w:val="21"/>
          <w:szCs w:val="21"/>
          <w:shd w:val="clear" w:fill="FFFFFF"/>
        </w:rPr>
      </w:pPr>
    </w:p>
    <w:p>
      <w:pPr>
        <w:widowControl w:val="0"/>
        <w:numPr>
          <w:numId w:val="0"/>
        </w:numPr>
        <w:jc w:val="both"/>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知识积累是实施知识的管理基础；知识共享是使组织的每个成员都能接触和使用公司的知识和信息；知识交流则是使知识体现其价值的关键环节，它在知识管理的三个原则中处于最高层次。</w:t>
      </w:r>
    </w:p>
    <w:p>
      <w:pPr>
        <w:widowControl w:val="0"/>
        <w:numPr>
          <w:numId w:val="0"/>
        </w:numPr>
        <w:jc w:val="both"/>
        <w:rPr>
          <w:rFonts w:hint="eastAsia" w:ascii="Arial" w:hAnsi="Arial" w:eastAsia="宋体" w:cs="Arial"/>
          <w:b w:val="0"/>
          <w:i w:val="0"/>
          <w:caps w:val="0"/>
          <w:color w:val="333333"/>
          <w:spacing w:val="0"/>
          <w:sz w:val="21"/>
          <w:szCs w:val="21"/>
          <w:shd w:val="clear" w:fill="FFFFFF"/>
        </w:rPr>
      </w:pPr>
    </w:p>
    <w:p>
      <w:pPr>
        <w:pStyle w:val="3"/>
        <w:rPr>
          <w:rFonts w:hint="eastAsia"/>
          <w:lang w:val="en-US" w:eastAsia="zh-CN"/>
        </w:rPr>
      </w:pPr>
      <w:bookmarkStart w:id="6" w:name="_Toc507"/>
      <w:r>
        <w:rPr>
          <w:rFonts w:hint="eastAsia"/>
          <w:lang w:eastAsia="zh-CN"/>
        </w:rPr>
        <w:t>两大重要点</w:t>
      </w:r>
      <w:r>
        <w:rPr>
          <w:rFonts w:hint="eastAsia"/>
          <w:lang w:val="en-US" w:eastAsia="zh-CN"/>
        </w:rPr>
        <w:t>:备份与检索</w:t>
      </w:r>
      <w:bookmarkEnd w:id="6"/>
    </w:p>
    <w:p>
      <w:pPr>
        <w:rPr>
          <w:rFonts w:hint="eastAsia"/>
          <w:lang w:val="en-US" w:eastAsia="zh-CN"/>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eastAsia="zh-CN"/>
        </w:rPr>
        <w:t>项目</w:t>
      </w:r>
      <w:r>
        <w:rPr>
          <w:rFonts w:hint="eastAsia" w:ascii="Arial" w:hAnsi="Arial" w:eastAsia="宋体" w:cs="Arial"/>
          <w:b w:val="0"/>
          <w:i w:val="0"/>
          <w:caps w:val="0"/>
          <w:color w:val="333333"/>
          <w:spacing w:val="0"/>
          <w:sz w:val="21"/>
          <w:szCs w:val="21"/>
          <w:shd w:val="clear" w:fill="FFFFFF"/>
        </w:rPr>
        <w:t>事后相应的总结积累；</w:t>
      </w:r>
    </w:p>
    <w:p>
      <w:pPr>
        <w:rPr>
          <w:rFonts w:hint="eastAsia"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rPr>
      </w:pPr>
    </w:p>
    <w:p>
      <w:pPr>
        <w:pStyle w:val="3"/>
        <w:rPr>
          <w:rFonts w:hint="eastAsia"/>
          <w:lang w:val="en-US" w:eastAsia="zh-CN"/>
        </w:rPr>
      </w:pPr>
      <w:r>
        <w:rPr>
          <w:rFonts w:hint="eastAsia"/>
        </w:rPr>
        <w:t>知识分类体系”功能</w:t>
      </w:r>
      <w:r>
        <w:rPr>
          <w:rFonts w:hint="eastAsia"/>
          <w:lang w:val="en-US" w:eastAsia="zh-CN"/>
        </w:rPr>
        <w:t>(biz-type,,,data-doc,data-html)</w:t>
      </w:r>
    </w:p>
    <w:p>
      <w:pPr>
        <w:rPr>
          <w:rFonts w:hint="eastAsia" w:eastAsiaTheme="minorEastAsia"/>
          <w:lang w:val="en-US" w:eastAsia="zh-CN"/>
        </w:rPr>
      </w:pPr>
      <w:r>
        <w:rPr>
          <w:rFonts w:hint="eastAsia"/>
          <w:lang w:val="en-US" w:eastAsia="zh-CN"/>
        </w:rPr>
        <w:t>Isho-pic ,isho--doc</w:t>
      </w:r>
    </w:p>
    <w:p>
      <w:pPr>
        <w:pStyle w:val="3"/>
        <w:rPr>
          <w:rFonts w:hint="eastAsia"/>
          <w:lang w:val="en-US" w:eastAsia="zh-CN"/>
        </w:rPr>
      </w:pPr>
      <w:r>
        <w:rPr>
          <w:rFonts w:hint="eastAsia"/>
        </w:rPr>
        <w:t>Office</w:t>
      </w:r>
      <w:r>
        <w:rPr>
          <w:rFonts w:hint="eastAsia"/>
          <w:lang w:val="en-US" w:eastAsia="zh-CN"/>
        </w:rPr>
        <w:t>,rar ,zip的检索</w:t>
      </w:r>
    </w:p>
    <w:p>
      <w:pPr>
        <w:rPr>
          <w:rFonts w:hint="eastAsia"/>
          <w:lang w:val="en-US" w:eastAsia="zh-CN"/>
        </w:rPr>
      </w:pPr>
    </w:p>
    <w:p>
      <w:pPr>
        <w:rPr>
          <w:rFonts w:hint="eastAsia"/>
          <w:lang w:val="en-US" w:eastAsia="zh-CN"/>
        </w:rPr>
      </w:pPr>
    </w:p>
    <w:p>
      <w:pPr>
        <w:pStyle w:val="12"/>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bookmarkStart w:id="7" w:name="OLE_LINK10"/>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12"/>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pStyle w:val="1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p>
    <w:p>
      <w:pPr>
        <w:rPr>
          <w:rFonts w:hint="eastAsia"/>
          <w:lang w:val="en-US" w:eastAsia="zh-CN"/>
        </w:rPr>
      </w:pPr>
      <w:r>
        <w:rPr>
          <w:rFonts w:hint="eastAsia"/>
          <w:lang w:val="en-US" w:eastAsia="zh-CN"/>
        </w:rPr>
        <w:t>Atiend</w:t>
      </w:r>
      <w:bookmarkEnd w:id="7"/>
    </w:p>
    <w:bookmarkEnd w:id="0"/>
    <w:bookmarkEnd w:id="1"/>
    <w:bookmarkEnd w:id="2"/>
    <w:p>
      <w:pPr>
        <w:rPr>
          <w:rFonts w:hint="eastAsia"/>
          <w:lang w:val="en-US" w:eastAsia="zh-CN"/>
        </w:rPr>
      </w:pPr>
    </w:p>
    <w:bookmarkEnd w:id="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HelveticaNeue-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86"/>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Gentium Book Basic">
    <w:altName w:val="PMingLiU-ExtB"/>
    <w:panose1 w:val="02000503060000020004"/>
    <w:charset w:val="00"/>
    <w:family w:val="auto"/>
    <w:pitch w:val="default"/>
    <w:sig w:usb0="00000000" w:usb1="00000000" w:usb2="00000000" w:usb3="00000000" w:csb0="20000013"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4DC58"/>
    <w:multiLevelType w:val="singleLevel"/>
    <w:tmpl w:val="5804DC58"/>
    <w:lvl w:ilvl="0" w:tentative="0">
      <w:start w:val="2"/>
      <w:numFmt w:val="decimal"/>
      <w:suff w:val="nothing"/>
      <w:lvlText w:val="(%1)"/>
      <w:lvlJc w:val="left"/>
    </w:lvl>
  </w:abstractNum>
  <w:abstractNum w:abstractNumId="1">
    <w:nsid w:val="5804DC77"/>
    <w:multiLevelType w:val="multilevel"/>
    <w:tmpl w:val="5804DC77"/>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723CCF"/>
    <w:rsid w:val="04560904"/>
    <w:rsid w:val="0D306AD3"/>
    <w:rsid w:val="1CCF2059"/>
    <w:rsid w:val="20024977"/>
    <w:rsid w:val="20121549"/>
    <w:rsid w:val="24B00BAB"/>
    <w:rsid w:val="26685DBB"/>
    <w:rsid w:val="28244BE3"/>
    <w:rsid w:val="29F32A8D"/>
    <w:rsid w:val="366E7CA7"/>
    <w:rsid w:val="39231551"/>
    <w:rsid w:val="3E203F6F"/>
    <w:rsid w:val="458951BB"/>
    <w:rsid w:val="4E453564"/>
    <w:rsid w:val="54723CCF"/>
    <w:rsid w:val="58BA7EE7"/>
    <w:rsid w:val="58C6146D"/>
    <w:rsid w:val="5E1C6F57"/>
    <w:rsid w:val="62143181"/>
    <w:rsid w:val="68D32EBE"/>
    <w:rsid w:val="6BEA64EC"/>
    <w:rsid w:val="6F266740"/>
    <w:rsid w:val="730246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2016-10-17T12:11:00Z</dcterms:created>
  <dc:creator>Administrator</dc:creator>
  <cp:lastModifiedBy>Administrator</cp:lastModifiedBy>
  <dcterms:modified xsi:type="dcterms:W3CDTF">2016-10-18T10:00:57Z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