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  <w:t>头衔和特权</w:t>
      </w:r>
    </w:p>
    <w:p>
      <w:pP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33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好不容易熬到大王妃离婚，她终于有了名份，结果怎样呢？才两年就被流放，还把她的“丑闻”在皇宫外张榜公布，声称她出轨60岁的空军元帅Anand Rotsamkhan。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3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她一个人带着4个儿子，永生不能回国，头衔和特权全都剥夺，只有女儿思蕊公主能留在王室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AC48DF"/>
    <w:rsid w:val="64AC48DF"/>
    <w:rsid w:val="6B0010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2019-05-14T14:40:00Z</dcterms:created>
  <dc:creator>ATI老哇的爪子007</dc:creator>
  <cp:lastModifiedBy>ATI老哇的爪子007</cp:lastModifiedBy>
  <dcterms:modified xsi:type="dcterms:W3CDTF">2019-05-14T14:40:56Z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