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公益事业优点</w:t>
      </w:r>
      <w:bookmarkStart w:id="0" w:name="_GoBack"/>
      <w:bookmarkEnd w:id="0"/>
      <w:r>
        <w:rPr>
          <w:rFonts w:hint="eastAsia"/>
          <w:lang w:val="en-US" w:eastAsia="zh-CN"/>
        </w:rPr>
        <w:t>便于旅行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将毕生致力于社会公益事业，这让卡芙的家庭前后辗转于不同国家。卡芙出生于香港，搬家来到了中国大陆，又去了日本，八岁的时候到了法国，又到了瑞士，波兰，比利时，以及其他欧洲国家。之后卡芙和家人来到了夏威夷，最后回到了她母亲的故乡，英国。外界一直错误认为卡芙是在伦敦成长的，但是其实，在她前往印度之前，她只在伦敦生活了三年[8]  。据卡芙自己说，在她来到印度之后，她将自己的姓氏Turquotte改回了父亲的姓氏Kaif，因为她认为这样更有利于人们发音记忆[3]  。作为英国公民，她通过工作签证在印度工作[9] 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C0E1E"/>
    <w:rsid w:val="08D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2018-02-07T14:41:00Z</dcterms:created>
  <dc:creator>ATI老哇的爪子007</dc:creator>
  <cp:lastModifiedBy>ATI老哇的爪子007</cp:lastModifiedBy>
  <dcterms:modified xsi:type="dcterms:W3CDTF">2018-02-07T14:41:59Z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