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出境游人员数量与趋势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&gt;1w,,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72135"/>
            <wp:effectExtent l="0" t="0" r="889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2018护照免签数量与增长数每年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说，中国游客现在可以免签证或持入境签证前往60个国家或地区，而2017年为51个。但根据亨利（Henley）的数据，印度游客只能前往49个国家/地区旅游（与2017年相同）。不到十年前的2010年，中国只开放了38个国家或地区的签证访问权限，而印度可以指望轻松进入50个国家。直到最近中国超过印度，两国才并驾齐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2019免签数量  80个  ,,2020 数量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估计每年增加10个左右。。。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达到120需要 4年, 2025年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截至2016年，印度护照比中国护照更容易进入更多的国家和地区。但是硬币已经翻转了。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2289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t>跟团游与自由行、定制游</w:t>
      </w:r>
    </w:p>
    <w:p>
      <w:pP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</w:pPr>
      <w: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  <w:t>从2018年携程组织服务的数百万出境游客看，报名跟团游与自由行、定制游的人数各占一半，出国旅游次数少经验不足、有老人和小孩的家庭、希望省心省力有人服务的中高收入人群，依然更热衷跟团游。</w:t>
      </w:r>
    </w:p>
    <w:p>
      <w:pPr>
        <w:pStyle w:val="3"/>
        <w:bidi w:val="0"/>
      </w:pPr>
      <w:r>
        <w:t>目的地</w:t>
      </w:r>
    </w:p>
    <w:p>
      <w:pP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</w:pPr>
    </w:p>
    <w:p>
      <w:pP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</w:pPr>
      <w: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  <w:t>《报告》显示，2018年国人最喜爱的十大境外私家团目的地依次为日本、印度尼西亚、新加坡、阿联酋、美国、泰国、柬埔寨、港澳连线、越南和毛里求斯。</w:t>
      </w:r>
    </w:p>
    <w:p>
      <w:pP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人数与增长</w:t>
      </w:r>
    </w:p>
    <w:p>
      <w:pPr>
        <w:rPr>
          <w:rFonts w:ascii="Arial" w:hAnsi="Arial" w:eastAsia="宋体" w:cs="Arial"/>
          <w:i w:val="0"/>
          <w:caps w:val="0"/>
          <w:color w:val="252525"/>
          <w:spacing w:val="0"/>
          <w:sz w:val="16"/>
          <w:szCs w:val="16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51460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72375" cy="54768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的住宿类型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其中，在出境游方面，据艾瑞咨询调查显示，我国游客出境旅游时选择的住宿类型占比前两位分别是四星级/高档型酒店（47.3%）和三星级/舒适型酒店（44.1%），其中，交通便利性和地理位置是选择酒店时最关注的因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724150"/>
            <wp:effectExtent l="0" t="0" r="635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203C0"/>
    <w:rsid w:val="0697640A"/>
    <w:rsid w:val="08F22ACC"/>
    <w:rsid w:val="08F438DF"/>
    <w:rsid w:val="0A4B0800"/>
    <w:rsid w:val="0AF30BE6"/>
    <w:rsid w:val="0EF119ED"/>
    <w:rsid w:val="14EE3898"/>
    <w:rsid w:val="159672F7"/>
    <w:rsid w:val="19BB5B36"/>
    <w:rsid w:val="1B8F5440"/>
    <w:rsid w:val="1BA85578"/>
    <w:rsid w:val="1CC36999"/>
    <w:rsid w:val="31321E2D"/>
    <w:rsid w:val="33044712"/>
    <w:rsid w:val="34A25496"/>
    <w:rsid w:val="3A6013ED"/>
    <w:rsid w:val="3F0E2450"/>
    <w:rsid w:val="402531F8"/>
    <w:rsid w:val="432E183D"/>
    <w:rsid w:val="44CD63C5"/>
    <w:rsid w:val="47267A15"/>
    <w:rsid w:val="4C2331F0"/>
    <w:rsid w:val="505F0574"/>
    <w:rsid w:val="50DB0325"/>
    <w:rsid w:val="5E7815A2"/>
    <w:rsid w:val="5E9E3CB4"/>
    <w:rsid w:val="5EBC7139"/>
    <w:rsid w:val="634675EB"/>
    <w:rsid w:val="6AD203C0"/>
    <w:rsid w:val="6F950358"/>
    <w:rsid w:val="70A44183"/>
    <w:rsid w:val="72E64E71"/>
    <w:rsid w:val="765A38F8"/>
    <w:rsid w:val="78F90919"/>
    <w:rsid w:val="7935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2020-01-09T10:33:00Z</dcterms:created>
  <dc:creator>ATI老哇的爪子007</dc:creator>
  <cp:lastModifiedBy>ATI老哇的爪子007</cp:lastModifiedBy>
  <dcterms:modified xsi:type="dcterms:W3CDTF">2020-01-09T11:22:56Z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