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val="en-US" w:eastAsia="zh-CN"/>
        </w:rPr>
        <w:t>Atiitt 降低</w:t>
      </w:r>
      <w:r>
        <w:rPr>
          <w:rFonts w:hint="eastAsia"/>
        </w:rPr>
        <w:t>财政赤字风险性</w:t>
      </w:r>
      <w:r>
        <w:rPr>
          <w:rFonts w:hint="eastAsia"/>
          <w:lang w:eastAsia="zh-CN"/>
        </w:rPr>
        <w:t>实施方案</w:t>
      </w:r>
    </w:p>
    <w:p>
      <w:pPr>
        <w:rPr>
          <w:rFonts w:hint="eastAsia"/>
          <w:lang w:eastAsia="zh-CN"/>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财政赤字即</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"https://baike.baidu.com/item/%E9%A2%84%E7%AE%97" \t "https://baike.baidu.com/item/%E8%B4%A2%E6%94%BF%E8%B5%A4%E5%AD%97/_blank"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7"/>
          <w:rFonts w:hint="default" w:ascii="Arial" w:hAnsi="Arial" w:eastAsia="宋体" w:cs="Arial"/>
          <w:b w:val="0"/>
          <w:i w:val="0"/>
          <w:caps w:val="0"/>
          <w:color w:val="136EC2"/>
          <w:spacing w:val="0"/>
          <w:sz w:val="21"/>
          <w:szCs w:val="21"/>
          <w:u w:val="none"/>
          <w:shd w:val="clear" w:fill="FFFFFF"/>
        </w:rPr>
        <w:t>预算</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"https://baike.baidu.com/item/%E8%B5%A4%E5%AD%97/1737069" \t "https://baike.baidu.com/item/%E8%B4%A2%E6%94%BF%E8%B5%A4%E5%AD%97/_blank"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7"/>
          <w:rFonts w:hint="default" w:ascii="Arial" w:hAnsi="Arial" w:eastAsia="宋体" w:cs="Arial"/>
          <w:b w:val="0"/>
          <w:i w:val="0"/>
          <w:caps w:val="0"/>
          <w:color w:val="136EC2"/>
          <w:spacing w:val="0"/>
          <w:sz w:val="21"/>
          <w:szCs w:val="21"/>
          <w:u w:val="none"/>
          <w:shd w:val="clear" w:fill="FFFFFF"/>
        </w:rPr>
        <w:t>赤字</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，指</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default" w:ascii="Arial" w:hAnsi="Arial" w:eastAsia="宋体" w:cs="Arial"/>
          <w:b w:val="0"/>
          <w:i w:val="0"/>
          <w:caps w:val="0"/>
          <w:color w:val="333333"/>
          <w:spacing w:val="0"/>
          <w:sz w:val="21"/>
          <w:szCs w:val="21"/>
          <w:shd w:val="clear" w:fill="FFFFFF"/>
        </w:rPr>
        <w:t>每一</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"https://baike.baidu.com/item/%E8%B4%A2%E6%94%BF%E5%B9%B4%E5%BA%A6" \t "https://baike.baidu.com/item/%E8%B4%A2%E6%94%BF%E8%B5%A4%E5%AD%97/_blank"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7"/>
          <w:rFonts w:hint="default" w:ascii="Arial" w:hAnsi="Arial" w:eastAsia="宋体" w:cs="Arial"/>
          <w:b w:val="0"/>
          <w:i w:val="0"/>
          <w:caps w:val="0"/>
          <w:color w:val="136EC2"/>
          <w:spacing w:val="0"/>
          <w:sz w:val="21"/>
          <w:szCs w:val="21"/>
          <w:u w:val="none"/>
          <w:shd w:val="clear" w:fill="FFFFFF"/>
        </w:rPr>
        <w:t>财政年度</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开始之初，在编制预算时在收支安排上就有的赤字。</w:t>
      </w:r>
    </w:p>
    <w:p>
      <w:pPr>
        <w:rPr>
          <w:rFonts w:hint="eastAsia" w:ascii="Arial" w:hAnsi="Arial" w:eastAsia="宋体" w:cs="Arial"/>
          <w:b w:val="0"/>
          <w:i w:val="0"/>
          <w:caps w:val="0"/>
          <w:color w:val="333333"/>
          <w:spacing w:val="0"/>
          <w:sz w:val="21"/>
          <w:szCs w:val="21"/>
          <w:shd w:val="clear" w:fill="FFFFFF"/>
          <w:lang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lang w:eastAsia="zh-CN"/>
        </w:rPr>
        <w:t>今天使用财政赤字风险性指标评估分析了下我的财政状况，居然俩个指标大幅度超越了国际通用的</w:t>
      </w:r>
      <w:r>
        <w:rPr>
          <w:rFonts w:hint="default" w:ascii="Arial" w:hAnsi="Arial" w:eastAsia="宋体" w:cs="Arial"/>
          <w:b w:val="0"/>
          <w:i w:val="0"/>
          <w:caps w:val="0"/>
          <w:color w:val="333333"/>
          <w:spacing w:val="0"/>
          <w:sz w:val="21"/>
          <w:szCs w:val="21"/>
          <w:shd w:val="clear" w:fill="FFFFFF"/>
        </w:rPr>
        <w:t>警戒</w:t>
      </w:r>
      <w:r>
        <w:rPr>
          <w:rFonts w:hint="eastAsia" w:ascii="Arial" w:hAnsi="Arial" w:eastAsia="宋体" w:cs="Arial"/>
          <w:b w:val="0"/>
          <w:i w:val="0"/>
          <w:caps w:val="0"/>
          <w:color w:val="333333"/>
          <w:spacing w:val="0"/>
          <w:sz w:val="21"/>
          <w:szCs w:val="21"/>
          <w:shd w:val="clear" w:fill="FFFFFF"/>
          <w:lang w:eastAsia="zh-CN"/>
        </w:rPr>
        <w:t>。。我寝食难安辗转发侧，后决定大力发挥新凯恩斯主义</w:t>
      </w:r>
      <w:r>
        <w:rPr>
          <w:rFonts w:hint="eastAsia" w:ascii="Arial" w:hAnsi="Arial" w:eastAsia="宋体" w:cs="Arial"/>
          <w:b w:val="0"/>
          <w:i w:val="0"/>
          <w:caps w:val="0"/>
          <w:color w:val="333333"/>
          <w:spacing w:val="0"/>
          <w:sz w:val="21"/>
          <w:szCs w:val="21"/>
          <w:shd w:val="clear" w:fill="FFFFFF"/>
          <w:lang w:val="en-US" w:eastAsia="zh-CN"/>
        </w:rPr>
        <w:t xml:space="preserve"> 还是一定要大力干预经济啊，不然自然市场是会失灵的啊。。</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pStyle w:val="4"/>
        <w:tabs>
          <w:tab w:val="right" w:leader="dot" w:pos="8306"/>
        </w:tabs>
      </w:pPr>
      <w:bookmarkStart w:id="27" w:name="_GoBack"/>
      <w:bookmarkEnd w:id="27"/>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TOC \o "1-3" \h \u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_Toc31079 </w:instrText>
      </w:r>
      <w:r>
        <w:rPr>
          <w:rFonts w:hint="eastAsia" w:ascii="Arial" w:hAnsi="Arial" w:eastAsia="宋体" w:cs="Arial"/>
          <w:b w:val="0"/>
          <w:i w:val="0"/>
          <w:caps w:val="0"/>
          <w:spacing w:val="0"/>
          <w:szCs w:val="21"/>
          <w:shd w:val="clear" w:fill="FFFFFF"/>
          <w:lang w:val="en-US" w:eastAsia="zh-CN"/>
        </w:rPr>
        <w:fldChar w:fldCharType="separate"/>
      </w:r>
      <w:r>
        <w:rPr>
          <w:rFonts w:hint="default"/>
        </w:rPr>
        <w:t xml:space="preserve">1. </w:t>
      </w:r>
      <w:r>
        <w:rPr>
          <w:rFonts w:hint="eastAsia"/>
        </w:rPr>
        <w:t>对财政赤字风险性的评价</w:t>
      </w:r>
      <w:r>
        <w:tab/>
      </w:r>
      <w:r>
        <w:fldChar w:fldCharType="begin"/>
      </w:r>
      <w:r>
        <w:instrText xml:space="preserve"> PAGEREF _Toc31079 </w:instrText>
      </w:r>
      <w:r>
        <w:fldChar w:fldCharType="separate"/>
      </w:r>
      <w:r>
        <w:t>1</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_Toc5122 </w:instrText>
      </w:r>
      <w:r>
        <w:rPr>
          <w:rFonts w:hint="eastAsia" w:ascii="Arial" w:hAnsi="Arial" w:eastAsia="宋体" w:cs="Arial"/>
          <w:b w:val="0"/>
          <w:i w:val="0"/>
          <w:caps w:val="0"/>
          <w:spacing w:val="0"/>
          <w:szCs w:val="21"/>
          <w:shd w:val="clear" w:fill="FFFFFF"/>
          <w:lang w:val="en-US" w:eastAsia="zh-CN"/>
        </w:rPr>
        <w:fldChar w:fldCharType="separate"/>
      </w:r>
      <w:r>
        <w:rPr>
          <w:rFonts w:hint="default"/>
          <w:lang w:val="en-US" w:eastAsia="zh-CN"/>
        </w:rPr>
        <w:t xml:space="preserve">1.1. </w:t>
      </w:r>
      <w:r>
        <w:rPr>
          <w:rFonts w:hint="eastAsia"/>
          <w:lang w:val="en-US" w:eastAsia="zh-CN"/>
        </w:rPr>
        <w:t>Attilax的财政赤字风险性评估</w:t>
      </w:r>
      <w:r>
        <w:tab/>
      </w:r>
      <w:r>
        <w:fldChar w:fldCharType="begin"/>
      </w:r>
      <w:r>
        <w:instrText xml:space="preserve"> PAGEREF _Toc5122 </w:instrText>
      </w:r>
      <w:r>
        <w:fldChar w:fldCharType="separate"/>
      </w:r>
      <w:r>
        <w:t>2</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pStyle w:val="4"/>
        <w:tabs>
          <w:tab w:val="right" w:leader="dot" w:pos="8306"/>
        </w:tabs>
      </w:pP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_Toc30924 </w:instrText>
      </w:r>
      <w:r>
        <w:rPr>
          <w:rFonts w:hint="eastAsia" w:ascii="Arial" w:hAnsi="Arial" w:eastAsia="宋体" w:cs="Arial"/>
          <w:b w:val="0"/>
          <w:i w:val="0"/>
          <w:caps w:val="0"/>
          <w:spacing w:val="0"/>
          <w:szCs w:val="21"/>
          <w:shd w:val="clear" w:fill="FFFFFF"/>
          <w:lang w:val="en-US" w:eastAsia="zh-CN"/>
        </w:rPr>
        <w:fldChar w:fldCharType="separate"/>
      </w:r>
      <w:r>
        <w:rPr>
          <w:rFonts w:hint="default"/>
          <w:lang w:val="en-US" w:eastAsia="zh-CN"/>
        </w:rPr>
        <w:t xml:space="preserve">2. </w:t>
      </w:r>
      <w:r>
        <w:rPr>
          <w:rFonts w:hint="eastAsia"/>
          <w:lang w:val="en-US" w:eastAsia="zh-CN"/>
        </w:rPr>
        <w:t xml:space="preserve">降低 </w:t>
      </w:r>
      <w:r>
        <w:rPr>
          <w:rFonts w:hint="default" w:ascii="Arial" w:hAnsi="Arial" w:eastAsia="宋体" w:cs="Arial"/>
          <w:b w:val="0"/>
          <w:i w:val="0"/>
          <w:caps w:val="0"/>
          <w:spacing w:val="0"/>
          <w:szCs w:val="21"/>
          <w:shd w:val="clear" w:fill="FFFFFF"/>
        </w:rPr>
        <w:t>财政赤字率</w:t>
      </w:r>
      <w:r>
        <w:rPr>
          <w:rFonts w:hint="eastAsia" w:ascii="Arial" w:hAnsi="Arial" w:eastAsia="宋体" w:cs="Arial"/>
          <w:b w:val="0"/>
          <w:i w:val="0"/>
          <w:caps w:val="0"/>
          <w:spacing w:val="0"/>
          <w:szCs w:val="21"/>
          <w:shd w:val="clear" w:fill="FFFFFF"/>
          <w:lang w:eastAsia="zh-CN"/>
        </w:rPr>
        <w:t>的组合拳财政措施</w:t>
      </w:r>
      <w:r>
        <w:tab/>
      </w:r>
      <w:r>
        <w:fldChar w:fldCharType="begin"/>
      </w:r>
      <w:r>
        <w:instrText xml:space="preserve"> PAGEREF _Toc30924 </w:instrText>
      </w:r>
      <w:r>
        <w:fldChar w:fldCharType="separate"/>
      </w:r>
      <w:r>
        <w:t>3</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_Toc32016 </w:instrText>
      </w:r>
      <w:r>
        <w:rPr>
          <w:rFonts w:hint="eastAsia" w:ascii="Arial" w:hAnsi="Arial" w:eastAsia="宋体" w:cs="Arial"/>
          <w:b w:val="0"/>
          <w:i w:val="0"/>
          <w:caps w:val="0"/>
          <w:spacing w:val="0"/>
          <w:szCs w:val="21"/>
          <w:shd w:val="clear" w:fill="FFFFFF"/>
          <w:lang w:val="en-US" w:eastAsia="zh-CN"/>
        </w:rPr>
        <w:fldChar w:fldCharType="separate"/>
      </w:r>
      <w:r>
        <w:rPr>
          <w:rFonts w:hint="default"/>
          <w:lang w:eastAsia="zh-CN"/>
        </w:rPr>
        <w:t xml:space="preserve">2.1. </w:t>
      </w:r>
      <w:r>
        <w:rPr>
          <w:rFonts w:hint="eastAsia"/>
          <w:lang w:eastAsia="zh-CN"/>
        </w:rPr>
        <w:t>剥离不良赤字，作为研发</w:t>
      </w:r>
      <w:r>
        <w:rPr>
          <w:rFonts w:hint="eastAsia"/>
          <w:lang w:val="en-US" w:eastAsia="zh-CN"/>
        </w:rPr>
        <w:t>gdp 一减一增财政之道也哇咔咔</w:t>
      </w:r>
      <w:r>
        <w:tab/>
      </w:r>
      <w:r>
        <w:fldChar w:fldCharType="begin"/>
      </w:r>
      <w:r>
        <w:instrText xml:space="preserve"> PAGEREF _Toc32016 </w:instrText>
      </w:r>
      <w:r>
        <w:fldChar w:fldCharType="separate"/>
      </w:r>
      <w:r>
        <w:t>3</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_Toc9992 </w:instrText>
      </w:r>
      <w:r>
        <w:rPr>
          <w:rFonts w:hint="eastAsia" w:ascii="Arial" w:hAnsi="Arial" w:eastAsia="宋体" w:cs="Arial"/>
          <w:b w:val="0"/>
          <w:i w:val="0"/>
          <w:caps w:val="0"/>
          <w:spacing w:val="0"/>
          <w:szCs w:val="21"/>
          <w:shd w:val="clear" w:fill="FFFFFF"/>
          <w:lang w:val="en-US" w:eastAsia="zh-CN"/>
        </w:rPr>
        <w:fldChar w:fldCharType="separate"/>
      </w:r>
      <w:r>
        <w:rPr>
          <w:rFonts w:hint="default"/>
          <w:lang w:eastAsia="zh-CN"/>
        </w:rPr>
        <w:t xml:space="preserve">2.2. </w:t>
      </w:r>
      <w:r>
        <w:rPr>
          <w:rFonts w:hint="eastAsia"/>
          <w:lang w:val="en-US" w:eastAsia="zh-CN"/>
        </w:rPr>
        <w:t>大力增加gdp，为了不增加赤字，最好是增加债务性支出gdp</w:t>
      </w:r>
      <w:r>
        <w:tab/>
      </w:r>
      <w:r>
        <w:fldChar w:fldCharType="begin"/>
      </w:r>
      <w:r>
        <w:instrText xml:space="preserve"> PAGEREF _Toc9992 </w:instrText>
      </w:r>
      <w:r>
        <w:fldChar w:fldCharType="separate"/>
      </w:r>
      <w:r>
        <w:t>3</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_Toc22723 </w:instrText>
      </w:r>
      <w:r>
        <w:rPr>
          <w:rFonts w:hint="eastAsia" w:ascii="Arial" w:hAnsi="Arial" w:eastAsia="宋体" w:cs="Arial"/>
          <w:b w:val="0"/>
          <w:i w:val="0"/>
          <w:caps w:val="0"/>
          <w:spacing w:val="0"/>
          <w:szCs w:val="21"/>
          <w:shd w:val="clear" w:fill="FFFFFF"/>
          <w:lang w:val="en-US" w:eastAsia="zh-CN"/>
        </w:rPr>
        <w:fldChar w:fldCharType="separate"/>
      </w:r>
      <w:r>
        <w:rPr>
          <w:rFonts w:hint="default"/>
          <w:lang w:eastAsia="zh-CN"/>
        </w:rPr>
        <w:t xml:space="preserve">2.3. </w:t>
      </w:r>
      <w:r>
        <w:rPr>
          <w:rFonts w:hint="eastAsia"/>
          <w:lang w:eastAsia="zh-CN"/>
        </w:rPr>
        <w:t>降低支出，增加收入，缩小赤字</w:t>
      </w:r>
      <w:r>
        <w:tab/>
      </w:r>
      <w:r>
        <w:fldChar w:fldCharType="begin"/>
      </w:r>
      <w:r>
        <w:instrText xml:space="preserve"> PAGEREF _Toc22723 </w:instrText>
      </w:r>
      <w:r>
        <w:fldChar w:fldCharType="separate"/>
      </w:r>
      <w:r>
        <w:t>3</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pStyle w:val="4"/>
        <w:tabs>
          <w:tab w:val="right" w:leader="dot" w:pos="8306"/>
        </w:tabs>
      </w:pP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_Toc30936 </w:instrText>
      </w:r>
      <w:r>
        <w:rPr>
          <w:rFonts w:hint="eastAsia" w:ascii="Arial" w:hAnsi="Arial" w:eastAsia="宋体" w:cs="Arial"/>
          <w:b w:val="0"/>
          <w:i w:val="0"/>
          <w:caps w:val="0"/>
          <w:spacing w:val="0"/>
          <w:szCs w:val="21"/>
          <w:shd w:val="clear" w:fill="FFFFFF"/>
          <w:lang w:val="en-US" w:eastAsia="zh-CN"/>
        </w:rPr>
        <w:fldChar w:fldCharType="separate"/>
      </w:r>
      <w:r>
        <w:rPr>
          <w:rFonts w:hint="default"/>
          <w:lang w:val="en-US" w:eastAsia="zh-CN"/>
        </w:rPr>
        <w:t xml:space="preserve">3. </w:t>
      </w:r>
      <w:r>
        <w:rPr>
          <w:rFonts w:hint="eastAsia"/>
          <w:lang w:val="en-US" w:eastAsia="zh-CN"/>
        </w:rPr>
        <w:t>降低债务</w:t>
      </w:r>
      <w:r>
        <w:rPr>
          <w:rFonts w:hint="default"/>
        </w:rPr>
        <w:t>偿还率</w:t>
      </w:r>
      <w:r>
        <w:rPr>
          <w:rFonts w:hint="eastAsia" w:ascii="Arial" w:hAnsi="Arial" w:eastAsia="宋体" w:cs="Arial"/>
          <w:b w:val="0"/>
          <w:i w:val="0"/>
          <w:caps w:val="0"/>
          <w:spacing w:val="0"/>
          <w:szCs w:val="21"/>
          <w:shd w:val="clear" w:fill="FFFFFF"/>
          <w:lang w:eastAsia="zh-CN"/>
        </w:rPr>
        <w:t>财政措施</w:t>
      </w:r>
      <w:r>
        <w:tab/>
      </w:r>
      <w:r>
        <w:fldChar w:fldCharType="begin"/>
      </w:r>
      <w:r>
        <w:instrText xml:space="preserve"> PAGEREF _Toc30936 </w:instrText>
      </w:r>
      <w:r>
        <w:fldChar w:fldCharType="separate"/>
      </w:r>
      <w:r>
        <w:t>3</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_Toc27703 </w:instrText>
      </w:r>
      <w:r>
        <w:rPr>
          <w:rFonts w:hint="eastAsia" w:ascii="Arial" w:hAnsi="Arial" w:eastAsia="宋体" w:cs="Arial"/>
          <w:b w:val="0"/>
          <w:i w:val="0"/>
          <w:caps w:val="0"/>
          <w:spacing w:val="0"/>
          <w:szCs w:val="21"/>
          <w:shd w:val="clear" w:fill="FFFFFF"/>
          <w:lang w:val="en-US" w:eastAsia="zh-CN"/>
        </w:rPr>
        <w:fldChar w:fldCharType="separate"/>
      </w:r>
      <w:r>
        <w:rPr>
          <w:rFonts w:hint="default"/>
          <w:lang w:val="en-US" w:eastAsia="zh-CN"/>
        </w:rPr>
        <w:t xml:space="preserve">3.1. </w:t>
      </w:r>
      <w:r>
        <w:rPr>
          <w:rFonts w:hint="eastAsia"/>
          <w:lang w:eastAsia="zh-CN"/>
        </w:rPr>
        <w:t>长期原则</w:t>
      </w:r>
      <w:r>
        <w:rPr>
          <w:rFonts w:hint="eastAsia"/>
          <w:lang w:val="en-US" w:eastAsia="zh-CN"/>
        </w:rPr>
        <w:t xml:space="preserve"> 优先于 </w:t>
      </w:r>
      <w:r>
        <w:rPr>
          <w:rFonts w:hint="eastAsia"/>
          <w:lang w:eastAsia="zh-CN"/>
        </w:rPr>
        <w:t>最小利息原则</w:t>
      </w:r>
      <w:r>
        <w:tab/>
      </w:r>
      <w:r>
        <w:fldChar w:fldCharType="begin"/>
      </w:r>
      <w:r>
        <w:instrText xml:space="preserve"> PAGEREF _Toc27703 </w:instrText>
      </w:r>
      <w:r>
        <w:fldChar w:fldCharType="separate"/>
      </w:r>
      <w:r>
        <w:t>3</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_Toc31987 </w:instrText>
      </w:r>
      <w:r>
        <w:rPr>
          <w:rFonts w:hint="eastAsia" w:ascii="Arial" w:hAnsi="Arial" w:eastAsia="宋体" w:cs="Arial"/>
          <w:b w:val="0"/>
          <w:i w:val="0"/>
          <w:caps w:val="0"/>
          <w:spacing w:val="0"/>
          <w:szCs w:val="21"/>
          <w:shd w:val="clear" w:fill="FFFFFF"/>
          <w:lang w:val="en-US" w:eastAsia="zh-CN"/>
        </w:rPr>
        <w:fldChar w:fldCharType="separate"/>
      </w:r>
      <w:r>
        <w:rPr>
          <w:rFonts w:hint="default"/>
          <w:lang w:val="en-US" w:eastAsia="zh-CN"/>
        </w:rPr>
        <w:t xml:space="preserve">3.2. </w:t>
      </w:r>
      <w:r>
        <w:rPr>
          <w:rFonts w:hint="eastAsia"/>
          <w:lang w:eastAsia="zh-CN"/>
        </w:rPr>
        <w:t>融资拆借，使用还款周期长的资金代替短周期贷款资金（最好利息也低更好），优先选择还款周期长，降低债务偿还率。大力使用长周期资金卡比如平安卡广发卡的资金借款来偿还支付宝借呗的贷款。。</w:t>
      </w:r>
      <w:r>
        <w:tab/>
      </w:r>
      <w:r>
        <w:fldChar w:fldCharType="begin"/>
      </w:r>
      <w:r>
        <w:instrText xml:space="preserve"> PAGEREF _Toc31987 </w:instrText>
      </w:r>
      <w:r>
        <w:fldChar w:fldCharType="separate"/>
      </w:r>
      <w:r>
        <w:t>3</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_Toc6443 </w:instrText>
      </w:r>
      <w:r>
        <w:rPr>
          <w:rFonts w:hint="eastAsia" w:ascii="Arial" w:hAnsi="Arial" w:eastAsia="宋体" w:cs="Arial"/>
          <w:b w:val="0"/>
          <w:i w:val="0"/>
          <w:caps w:val="0"/>
          <w:spacing w:val="0"/>
          <w:szCs w:val="21"/>
          <w:shd w:val="clear" w:fill="FFFFFF"/>
          <w:lang w:val="en-US" w:eastAsia="zh-CN"/>
        </w:rPr>
        <w:fldChar w:fldCharType="separate"/>
      </w:r>
      <w:r>
        <w:rPr>
          <w:rFonts w:hint="default"/>
          <w:lang w:val="en-US" w:eastAsia="zh-CN"/>
        </w:rPr>
        <w:t xml:space="preserve">3.3. </w:t>
      </w:r>
      <w:r>
        <w:rPr>
          <w:rFonts w:hint="eastAsia"/>
          <w:lang w:eastAsia="zh-CN"/>
        </w:rPr>
        <w:t>使用等额本息</w:t>
      </w:r>
      <w:r>
        <w:rPr>
          <w:rFonts w:hint="eastAsia"/>
          <w:lang w:val="en-US" w:eastAsia="zh-CN"/>
        </w:rPr>
        <w:t xml:space="preserve">  代替等额本金还款制度</w:t>
      </w:r>
      <w:r>
        <w:tab/>
      </w:r>
      <w:r>
        <w:fldChar w:fldCharType="begin"/>
      </w:r>
      <w:r>
        <w:instrText xml:space="preserve"> PAGEREF _Toc6443 </w:instrText>
      </w:r>
      <w:r>
        <w:fldChar w:fldCharType="separate"/>
      </w:r>
      <w:r>
        <w:t>3</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_Toc27761 </w:instrText>
      </w:r>
      <w:r>
        <w:rPr>
          <w:rFonts w:hint="eastAsia" w:ascii="Arial" w:hAnsi="Arial" w:eastAsia="宋体" w:cs="Arial"/>
          <w:b w:val="0"/>
          <w:i w:val="0"/>
          <w:caps w:val="0"/>
          <w:spacing w:val="0"/>
          <w:szCs w:val="21"/>
          <w:shd w:val="clear" w:fill="FFFFFF"/>
          <w:lang w:val="en-US" w:eastAsia="zh-CN"/>
        </w:rPr>
        <w:fldChar w:fldCharType="separate"/>
      </w:r>
      <w:r>
        <w:rPr>
          <w:rFonts w:hint="default"/>
          <w:lang w:val="en-US" w:eastAsia="zh-CN"/>
        </w:rPr>
        <w:t xml:space="preserve">3.4. </w:t>
      </w:r>
      <w:r>
        <w:rPr>
          <w:rFonts w:hint="eastAsia"/>
          <w:lang w:val="en-US" w:eastAsia="zh-CN"/>
        </w:rPr>
        <w:t>大力使用长期（24个月、12个月）分期代替信用卡普通的账单还款</w:t>
      </w:r>
      <w:r>
        <w:tab/>
      </w:r>
      <w:r>
        <w:fldChar w:fldCharType="begin"/>
      </w:r>
      <w:r>
        <w:instrText xml:space="preserve"> PAGEREF _Toc27761 </w:instrText>
      </w:r>
      <w:r>
        <w:fldChar w:fldCharType="separate"/>
      </w:r>
      <w:r>
        <w:t>3</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_Toc321 </w:instrText>
      </w:r>
      <w:r>
        <w:rPr>
          <w:rFonts w:hint="eastAsia" w:ascii="Arial" w:hAnsi="Arial" w:eastAsia="宋体" w:cs="Arial"/>
          <w:b w:val="0"/>
          <w:i w:val="0"/>
          <w:caps w:val="0"/>
          <w:spacing w:val="0"/>
          <w:szCs w:val="21"/>
          <w:shd w:val="clear" w:fill="FFFFFF"/>
          <w:lang w:val="en-US" w:eastAsia="zh-CN"/>
        </w:rPr>
        <w:fldChar w:fldCharType="separate"/>
      </w:r>
      <w:r>
        <w:rPr>
          <w:rFonts w:hint="default"/>
          <w:lang w:val="en-US" w:eastAsia="zh-CN"/>
        </w:rPr>
        <w:t xml:space="preserve">3.5. </w:t>
      </w:r>
      <w:r>
        <w:rPr>
          <w:rFonts w:hint="eastAsia"/>
          <w:lang w:val="en-US" w:eastAsia="zh-CN"/>
        </w:rPr>
        <w:t>适当增加财政支出，增大分母 同时也是增加了gdp，为了不增加赤字，最好增加债务性财政支出</w:t>
      </w:r>
      <w:r>
        <w:tab/>
      </w:r>
      <w:r>
        <w:fldChar w:fldCharType="begin"/>
      </w:r>
      <w:r>
        <w:instrText xml:space="preserve"> PAGEREF _Toc321 </w:instrText>
      </w:r>
      <w:r>
        <w:fldChar w:fldCharType="separate"/>
      </w:r>
      <w:r>
        <w:t>3</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_Toc17304 </w:instrText>
      </w:r>
      <w:r>
        <w:rPr>
          <w:rFonts w:hint="eastAsia" w:ascii="Arial" w:hAnsi="Arial" w:eastAsia="宋体" w:cs="Arial"/>
          <w:b w:val="0"/>
          <w:i w:val="0"/>
          <w:caps w:val="0"/>
          <w:spacing w:val="0"/>
          <w:szCs w:val="21"/>
          <w:shd w:val="clear" w:fill="FFFFFF"/>
          <w:lang w:val="en-US" w:eastAsia="zh-CN"/>
        </w:rPr>
        <w:fldChar w:fldCharType="separate"/>
      </w:r>
      <w:r>
        <w:rPr>
          <w:rFonts w:hint="default"/>
          <w:lang w:val="en-US" w:eastAsia="zh-CN"/>
        </w:rPr>
        <w:t xml:space="preserve">3.6. </w:t>
      </w:r>
      <w:r>
        <w:rPr>
          <w:rFonts w:hint="eastAsia"/>
          <w:lang w:val="en-US" w:eastAsia="zh-CN"/>
        </w:rPr>
        <w:t>尽力缩小赤字</w:t>
      </w:r>
      <w:r>
        <w:tab/>
      </w:r>
      <w:r>
        <w:fldChar w:fldCharType="begin"/>
      </w:r>
      <w:r>
        <w:instrText xml:space="preserve"> PAGEREF _Toc17304 </w:instrText>
      </w:r>
      <w:r>
        <w:fldChar w:fldCharType="separate"/>
      </w:r>
      <w:r>
        <w:t>4</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pStyle w:val="4"/>
        <w:tabs>
          <w:tab w:val="right" w:leader="dot" w:pos="8306"/>
        </w:tabs>
      </w:pP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_Toc13362 </w:instrText>
      </w:r>
      <w:r>
        <w:rPr>
          <w:rFonts w:hint="eastAsia" w:ascii="Arial" w:hAnsi="Arial" w:eastAsia="宋体" w:cs="Arial"/>
          <w:b w:val="0"/>
          <w:i w:val="0"/>
          <w:caps w:val="0"/>
          <w:spacing w:val="0"/>
          <w:szCs w:val="21"/>
          <w:shd w:val="clear" w:fill="FFFFFF"/>
          <w:lang w:val="en-US" w:eastAsia="zh-CN"/>
        </w:rPr>
        <w:fldChar w:fldCharType="separate"/>
      </w:r>
      <w:r>
        <w:rPr>
          <w:rFonts w:hint="default"/>
          <w:lang w:val="en-US" w:eastAsia="zh-CN"/>
        </w:rPr>
        <w:t xml:space="preserve">4. </w:t>
      </w:r>
      <w:r>
        <w:rPr>
          <w:rFonts w:hint="eastAsia"/>
          <w:lang w:val="en-US" w:eastAsia="zh-CN"/>
        </w:rPr>
        <w:t>修正后的财政风险性评估</w:t>
      </w:r>
      <w:r>
        <w:tab/>
      </w:r>
      <w:r>
        <w:fldChar w:fldCharType="begin"/>
      </w:r>
      <w:r>
        <w:instrText xml:space="preserve"> PAGEREF _Toc13362 </w:instrText>
      </w:r>
      <w:r>
        <w:fldChar w:fldCharType="separate"/>
      </w:r>
      <w:r>
        <w:t>4</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_Toc19895 </w:instrText>
      </w:r>
      <w:r>
        <w:rPr>
          <w:rFonts w:hint="eastAsia" w:ascii="Arial" w:hAnsi="Arial" w:eastAsia="宋体" w:cs="Arial"/>
          <w:b w:val="0"/>
          <w:i w:val="0"/>
          <w:caps w:val="0"/>
          <w:spacing w:val="0"/>
          <w:szCs w:val="21"/>
          <w:shd w:val="clear" w:fill="FFFFFF"/>
          <w:lang w:val="en-US" w:eastAsia="zh-CN"/>
        </w:rPr>
        <w:fldChar w:fldCharType="separate"/>
      </w:r>
      <w:r>
        <w:rPr>
          <w:rFonts w:hint="default"/>
          <w:lang w:val="en-US" w:eastAsia="zh-CN"/>
        </w:rPr>
        <w:t xml:space="preserve">4.1. </w:t>
      </w:r>
      <w:r>
        <w:rPr>
          <w:rFonts w:hint="eastAsia"/>
          <w:lang w:val="en-US" w:eastAsia="zh-CN"/>
        </w:rPr>
        <w:t>Attilax的财政赤字风险性评估（修正版）</w:t>
      </w:r>
      <w:r>
        <w:tab/>
      </w:r>
      <w:r>
        <w:fldChar w:fldCharType="begin"/>
      </w:r>
      <w:r>
        <w:instrText xml:space="preserve"> PAGEREF _Toc19895 </w:instrText>
      </w:r>
      <w:r>
        <w:fldChar w:fldCharType="separate"/>
      </w:r>
      <w:r>
        <w:t>4</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pStyle w:val="4"/>
        <w:tabs>
          <w:tab w:val="right" w:leader="dot" w:pos="8306"/>
        </w:tabs>
      </w:pP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_Toc18589 </w:instrText>
      </w:r>
      <w:r>
        <w:rPr>
          <w:rFonts w:hint="eastAsia" w:ascii="Arial" w:hAnsi="Arial" w:eastAsia="宋体" w:cs="Arial"/>
          <w:b w:val="0"/>
          <w:i w:val="0"/>
          <w:caps w:val="0"/>
          <w:spacing w:val="0"/>
          <w:szCs w:val="21"/>
          <w:shd w:val="clear" w:fill="FFFFFF"/>
          <w:lang w:val="en-US" w:eastAsia="zh-CN"/>
        </w:rPr>
        <w:fldChar w:fldCharType="separate"/>
      </w:r>
      <w:r>
        <w:rPr>
          <w:rFonts w:hint="default"/>
          <w:lang w:val="en-US" w:eastAsia="zh-CN"/>
        </w:rPr>
        <w:t xml:space="preserve">5. </w:t>
      </w:r>
      <w:r>
        <w:rPr>
          <w:rFonts w:hint="eastAsia"/>
          <w:lang w:val="en-US" w:eastAsia="zh-CN"/>
        </w:rPr>
        <w:t>预计要拆借的资金预算</w:t>
      </w:r>
      <w:r>
        <w:tab/>
      </w:r>
      <w:r>
        <w:fldChar w:fldCharType="begin"/>
      </w:r>
      <w:r>
        <w:instrText xml:space="preserve"> PAGEREF _Toc18589 </w:instrText>
      </w:r>
      <w:r>
        <w:fldChar w:fldCharType="separate"/>
      </w:r>
      <w:r>
        <w:t>4</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pStyle w:val="4"/>
        <w:tabs>
          <w:tab w:val="right" w:leader="dot" w:pos="8306"/>
        </w:tabs>
      </w:pP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_Toc9532 </w:instrText>
      </w:r>
      <w:r>
        <w:rPr>
          <w:rFonts w:hint="eastAsia" w:ascii="Arial" w:hAnsi="Arial" w:eastAsia="宋体" w:cs="Arial"/>
          <w:b w:val="0"/>
          <w:i w:val="0"/>
          <w:caps w:val="0"/>
          <w:spacing w:val="0"/>
          <w:szCs w:val="21"/>
          <w:shd w:val="clear" w:fill="FFFFFF"/>
          <w:lang w:val="en-US" w:eastAsia="zh-CN"/>
        </w:rPr>
        <w:fldChar w:fldCharType="separate"/>
      </w:r>
      <w:r>
        <w:rPr>
          <w:rFonts w:hint="default"/>
          <w:lang w:val="en-US" w:eastAsia="zh-CN"/>
        </w:rPr>
        <w:t xml:space="preserve">6. </w:t>
      </w:r>
      <w:r>
        <w:rPr>
          <w:rFonts w:hint="eastAsia"/>
          <w:lang w:val="en-US" w:eastAsia="zh-CN"/>
        </w:rPr>
        <w:t>其他具体措施</w:t>
      </w:r>
      <w:r>
        <w:tab/>
      </w:r>
      <w:r>
        <w:fldChar w:fldCharType="begin"/>
      </w:r>
      <w:r>
        <w:instrText xml:space="preserve"> PAGEREF _Toc9532 </w:instrText>
      </w:r>
      <w:r>
        <w:fldChar w:fldCharType="separate"/>
      </w:r>
      <w:r>
        <w:t>5</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_Toc31837 </w:instrText>
      </w:r>
      <w:r>
        <w:rPr>
          <w:rFonts w:hint="eastAsia" w:ascii="Arial" w:hAnsi="Arial" w:eastAsia="宋体" w:cs="Arial"/>
          <w:b w:val="0"/>
          <w:i w:val="0"/>
          <w:caps w:val="0"/>
          <w:spacing w:val="0"/>
          <w:szCs w:val="21"/>
          <w:shd w:val="clear" w:fill="FFFFFF"/>
          <w:lang w:val="en-US" w:eastAsia="zh-CN"/>
        </w:rPr>
        <w:fldChar w:fldCharType="separate"/>
      </w:r>
      <w:r>
        <w:rPr>
          <w:rFonts w:hint="default"/>
          <w:lang w:val="en-US" w:eastAsia="zh-CN"/>
        </w:rPr>
        <w:t xml:space="preserve">6.1. </w:t>
      </w:r>
      <w:r>
        <w:rPr>
          <w:rFonts w:hint="eastAsia"/>
          <w:lang w:val="en-US" w:eastAsia="zh-CN"/>
        </w:rPr>
        <w:t>尽可能少使用花呗 京东白条等短周期贷款 ，使用支持长期周期的信用卡</w:t>
      </w:r>
      <w:r>
        <w:tab/>
      </w:r>
      <w:r>
        <w:fldChar w:fldCharType="begin"/>
      </w:r>
      <w:r>
        <w:instrText xml:space="preserve"> PAGEREF _Toc31837 </w:instrText>
      </w:r>
      <w:r>
        <w:fldChar w:fldCharType="separate"/>
      </w:r>
      <w:r>
        <w:t>5</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_Toc28974 </w:instrText>
      </w:r>
      <w:r>
        <w:rPr>
          <w:rFonts w:hint="eastAsia" w:ascii="Arial" w:hAnsi="Arial" w:eastAsia="宋体" w:cs="Arial"/>
          <w:b w:val="0"/>
          <w:i w:val="0"/>
          <w:caps w:val="0"/>
          <w:spacing w:val="0"/>
          <w:szCs w:val="21"/>
          <w:shd w:val="clear" w:fill="FFFFFF"/>
          <w:lang w:val="en-US" w:eastAsia="zh-CN"/>
        </w:rPr>
        <w:fldChar w:fldCharType="separate"/>
      </w:r>
      <w:r>
        <w:rPr>
          <w:rFonts w:hint="default"/>
          <w:lang w:val="en-US" w:eastAsia="zh-CN"/>
        </w:rPr>
        <w:t xml:space="preserve">6.2. </w:t>
      </w:r>
      <w:r>
        <w:rPr>
          <w:rFonts w:hint="eastAsia"/>
          <w:lang w:val="en-US" w:eastAsia="zh-CN"/>
        </w:rPr>
        <w:t>从中信信用卡 ，浦发信用卡等长周期信用卡的拆借资金</w:t>
      </w:r>
      <w:r>
        <w:tab/>
      </w:r>
      <w:r>
        <w:fldChar w:fldCharType="begin"/>
      </w:r>
      <w:r>
        <w:instrText xml:space="preserve"> PAGEREF _Toc28974 </w:instrText>
      </w:r>
      <w:r>
        <w:fldChar w:fldCharType="separate"/>
      </w:r>
      <w:r>
        <w:t>5</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_Toc8333 </w:instrText>
      </w:r>
      <w:r>
        <w:rPr>
          <w:rFonts w:hint="eastAsia" w:ascii="Arial" w:hAnsi="Arial" w:eastAsia="宋体" w:cs="Arial"/>
          <w:b w:val="0"/>
          <w:i w:val="0"/>
          <w:caps w:val="0"/>
          <w:spacing w:val="0"/>
          <w:szCs w:val="21"/>
          <w:shd w:val="clear" w:fill="FFFFFF"/>
          <w:lang w:val="en-US" w:eastAsia="zh-CN"/>
        </w:rPr>
        <w:fldChar w:fldCharType="separate"/>
      </w:r>
      <w:r>
        <w:rPr>
          <w:rFonts w:hint="default"/>
          <w:lang w:val="en-US" w:eastAsia="zh-CN"/>
        </w:rPr>
        <w:t xml:space="preserve">6.3. </w:t>
      </w:r>
      <w:r>
        <w:rPr>
          <w:rFonts w:hint="eastAsia"/>
          <w:lang w:val="en-US" w:eastAsia="zh-CN"/>
        </w:rPr>
        <w:t>交通信用卡ypower卡等短周期信用卡尽可能还的差不多，不要还完，因为要持续利用</w:t>
      </w:r>
      <w:r>
        <w:tab/>
      </w:r>
      <w:r>
        <w:fldChar w:fldCharType="begin"/>
      </w:r>
      <w:r>
        <w:instrText xml:space="preserve"> PAGEREF _Toc8333 </w:instrText>
      </w:r>
      <w:r>
        <w:fldChar w:fldCharType="separate"/>
      </w:r>
      <w:r>
        <w:t>5</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_Toc13226 </w:instrText>
      </w:r>
      <w:r>
        <w:rPr>
          <w:rFonts w:hint="eastAsia" w:ascii="Arial" w:hAnsi="Arial" w:eastAsia="宋体" w:cs="Arial"/>
          <w:b w:val="0"/>
          <w:i w:val="0"/>
          <w:caps w:val="0"/>
          <w:spacing w:val="0"/>
          <w:szCs w:val="21"/>
          <w:shd w:val="clear" w:fill="FFFFFF"/>
          <w:lang w:val="en-US" w:eastAsia="zh-CN"/>
        </w:rPr>
        <w:fldChar w:fldCharType="separate"/>
      </w:r>
      <w:r>
        <w:rPr>
          <w:rFonts w:hint="default"/>
          <w:lang w:val="en-US" w:eastAsia="zh-CN"/>
        </w:rPr>
        <w:t xml:space="preserve">6.4. </w:t>
      </w:r>
      <w:r>
        <w:rPr>
          <w:rFonts w:hint="eastAsia"/>
          <w:lang w:val="en-US" w:eastAsia="zh-CN"/>
        </w:rPr>
        <w:t>光大信用卡和交通信用大卡的余额资金用来缩减赤字。。</w:t>
      </w:r>
      <w:r>
        <w:tab/>
      </w:r>
      <w:r>
        <w:fldChar w:fldCharType="begin"/>
      </w:r>
      <w:r>
        <w:instrText xml:space="preserve"> PAGEREF _Toc13226 </w:instrText>
      </w:r>
      <w:r>
        <w:fldChar w:fldCharType="separate"/>
      </w:r>
      <w:r>
        <w:t>5</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_Toc30365 </w:instrText>
      </w:r>
      <w:r>
        <w:rPr>
          <w:rFonts w:hint="eastAsia" w:ascii="Arial" w:hAnsi="Arial" w:eastAsia="宋体" w:cs="Arial"/>
          <w:b w:val="0"/>
          <w:i w:val="0"/>
          <w:caps w:val="0"/>
          <w:spacing w:val="0"/>
          <w:szCs w:val="21"/>
          <w:shd w:val="clear" w:fill="FFFFFF"/>
          <w:lang w:val="en-US" w:eastAsia="zh-CN"/>
        </w:rPr>
        <w:fldChar w:fldCharType="separate"/>
      </w:r>
      <w:r>
        <w:rPr>
          <w:rFonts w:hint="default"/>
          <w:lang w:val="en-US" w:eastAsia="zh-CN"/>
        </w:rPr>
        <w:t xml:space="preserve">6.5. </w:t>
      </w:r>
      <w:r>
        <w:rPr>
          <w:rFonts w:hint="eastAsia"/>
          <w:lang w:val="en-US" w:eastAsia="zh-CN"/>
        </w:rPr>
        <w:t>统计所有借记卡余额。务必余额全部用来还债</w:t>
      </w:r>
      <w:r>
        <w:tab/>
      </w:r>
      <w:r>
        <w:fldChar w:fldCharType="begin"/>
      </w:r>
      <w:r>
        <w:instrText xml:space="preserve"> PAGEREF _Toc30365 </w:instrText>
      </w:r>
      <w:r>
        <w:fldChar w:fldCharType="separate"/>
      </w:r>
      <w:r>
        <w:t>5</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_Toc22805 </w:instrText>
      </w:r>
      <w:r>
        <w:rPr>
          <w:rFonts w:hint="eastAsia" w:ascii="Arial" w:hAnsi="Arial" w:eastAsia="宋体" w:cs="Arial"/>
          <w:b w:val="0"/>
          <w:i w:val="0"/>
          <w:caps w:val="0"/>
          <w:spacing w:val="0"/>
          <w:szCs w:val="21"/>
          <w:shd w:val="clear" w:fill="FFFFFF"/>
          <w:lang w:val="en-US" w:eastAsia="zh-CN"/>
        </w:rPr>
        <w:fldChar w:fldCharType="separate"/>
      </w:r>
      <w:r>
        <w:rPr>
          <w:rFonts w:hint="default"/>
          <w:lang w:val="en-US" w:eastAsia="zh-CN"/>
        </w:rPr>
        <w:t xml:space="preserve">6.6. </w:t>
      </w:r>
      <w:r>
        <w:rPr>
          <w:rFonts w:hint="eastAsia"/>
          <w:lang w:val="en-US" w:eastAsia="zh-CN"/>
        </w:rPr>
        <w:t>支付宝 微信缩小 余额量，保持在200以下，拆借资金用来缩小财政赤字</w:t>
      </w:r>
      <w:r>
        <w:tab/>
      </w:r>
      <w:r>
        <w:fldChar w:fldCharType="begin"/>
      </w:r>
      <w:r>
        <w:instrText xml:space="preserve"> PAGEREF _Toc22805 </w:instrText>
      </w:r>
      <w:r>
        <w:fldChar w:fldCharType="separate"/>
      </w:r>
      <w:r>
        <w:t>5</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_Toc3881 </w:instrText>
      </w:r>
      <w:r>
        <w:rPr>
          <w:rFonts w:hint="eastAsia" w:ascii="Arial" w:hAnsi="Arial" w:eastAsia="宋体" w:cs="Arial"/>
          <w:b w:val="0"/>
          <w:i w:val="0"/>
          <w:caps w:val="0"/>
          <w:spacing w:val="0"/>
          <w:szCs w:val="21"/>
          <w:shd w:val="clear" w:fill="FFFFFF"/>
          <w:lang w:val="en-US" w:eastAsia="zh-CN"/>
        </w:rPr>
        <w:fldChar w:fldCharType="separate"/>
      </w:r>
      <w:r>
        <w:rPr>
          <w:rFonts w:hint="default"/>
          <w:lang w:val="en-US" w:eastAsia="zh-CN"/>
        </w:rPr>
        <w:t xml:space="preserve">6.7. </w:t>
      </w:r>
      <w:r>
        <w:rPr>
          <w:rFonts w:hint="eastAsia"/>
          <w:lang w:val="en-US" w:eastAsia="zh-CN"/>
        </w:rPr>
        <w:t>大力办理华夏卡等长周期信用卡</w:t>
      </w:r>
      <w:r>
        <w:tab/>
      </w:r>
      <w:r>
        <w:fldChar w:fldCharType="begin"/>
      </w:r>
      <w:r>
        <w:instrText xml:space="preserve"> PAGEREF _Toc3881 </w:instrText>
      </w:r>
      <w:r>
        <w:fldChar w:fldCharType="separate"/>
      </w:r>
      <w:r>
        <w:t>5</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b w:val="0"/>
          <w:i w:val="0"/>
          <w:caps w:val="0"/>
          <w:color w:val="333333"/>
          <w:spacing w:val="0"/>
          <w:szCs w:val="21"/>
          <w:shd w:val="clear" w:fill="FFFFFF"/>
          <w:lang w:val="en-US" w:eastAsia="zh-CN"/>
        </w:rPr>
        <w:fldChar w:fldCharType="begin"/>
      </w:r>
      <w:r>
        <w:rPr>
          <w:rFonts w:hint="eastAsia" w:ascii="Arial" w:hAnsi="Arial" w:eastAsia="宋体" w:cs="Arial"/>
          <w:b w:val="0"/>
          <w:i w:val="0"/>
          <w:caps w:val="0"/>
          <w:spacing w:val="0"/>
          <w:szCs w:val="21"/>
          <w:shd w:val="clear" w:fill="FFFFFF"/>
          <w:lang w:val="en-US" w:eastAsia="zh-CN"/>
        </w:rPr>
        <w:instrText xml:space="preserve"> HYPERLINK \l _Toc30245 </w:instrText>
      </w:r>
      <w:r>
        <w:rPr>
          <w:rFonts w:hint="eastAsia" w:ascii="Arial" w:hAnsi="Arial" w:eastAsia="宋体" w:cs="Arial"/>
          <w:b w:val="0"/>
          <w:i w:val="0"/>
          <w:caps w:val="0"/>
          <w:spacing w:val="0"/>
          <w:szCs w:val="21"/>
          <w:shd w:val="clear" w:fill="FFFFFF"/>
          <w:lang w:val="en-US" w:eastAsia="zh-CN"/>
        </w:rPr>
        <w:fldChar w:fldCharType="separate"/>
      </w:r>
      <w:r>
        <w:rPr>
          <w:rFonts w:hint="default"/>
          <w:lang w:val="en-US" w:eastAsia="zh-CN"/>
        </w:rPr>
        <w:t xml:space="preserve">6.8. </w:t>
      </w:r>
      <w:r>
        <w:rPr>
          <w:rFonts w:hint="eastAsia"/>
          <w:lang w:val="en-US" w:eastAsia="zh-CN"/>
        </w:rPr>
        <w:t>加快回笼对外借款的资金</w:t>
      </w:r>
      <w:r>
        <w:tab/>
      </w:r>
      <w:r>
        <w:fldChar w:fldCharType="begin"/>
      </w:r>
      <w:r>
        <w:instrText xml:space="preserve"> PAGEREF _Toc30245 </w:instrText>
      </w:r>
      <w:r>
        <w:fldChar w:fldCharType="separate"/>
      </w:r>
      <w:r>
        <w:t>5</w:t>
      </w:r>
      <w:r>
        <w:fldChar w:fldCharType="end"/>
      </w:r>
      <w:r>
        <w:rPr>
          <w:rFonts w:hint="eastAsia" w:ascii="Arial" w:hAnsi="Arial" w:eastAsia="宋体" w:cs="Arial"/>
          <w:b w:val="0"/>
          <w:i w:val="0"/>
          <w:caps w:val="0"/>
          <w:color w:val="333333"/>
          <w:spacing w:val="0"/>
          <w:szCs w:val="21"/>
          <w:shd w:val="clear" w:fill="FFFFFF"/>
          <w:lang w:val="en-US" w:eastAsia="zh-CN"/>
        </w:rPr>
        <w:fldChar w:fldCharType="end"/>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Cs w:val="21"/>
          <w:shd w:val="clear" w:fill="FFFFFF"/>
          <w:lang w:val="en-US" w:eastAsia="zh-CN"/>
        </w:rPr>
        <w:fldChar w:fldCharType="end"/>
      </w:r>
    </w:p>
    <w:p>
      <w:pPr>
        <w:pStyle w:val="2"/>
        <w:rPr>
          <w:rFonts w:hint="eastAsia"/>
        </w:rPr>
      </w:pPr>
      <w:bookmarkStart w:id="0" w:name="_Toc1286"/>
      <w:bookmarkStart w:id="1" w:name="_Toc31079"/>
      <w:r>
        <w:rPr>
          <w:rFonts w:hint="eastAsia"/>
        </w:rPr>
        <w:t>对财政赤字风险性的评价</w:t>
      </w:r>
      <w:bookmarkEnd w:id="0"/>
      <w:bookmarkEnd w:id="1"/>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，国际上通常用四个指标：一是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"https://baike.baidu.com/item/%E8%B4%A2%E6%94%BF%E8%B5%A4%E5%AD%97%E7%8E%87" \t "https://baike.baidu.com/item/%E8%B4%A2%E6%94%BF%E8%B5%A4%E5%AD%97/_blank"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7"/>
          <w:rFonts w:hint="default" w:ascii="Arial" w:hAnsi="Arial" w:eastAsia="宋体" w:cs="Arial"/>
          <w:b w:val="0"/>
          <w:i w:val="0"/>
          <w:caps w:val="0"/>
          <w:color w:val="136EC2"/>
          <w:spacing w:val="0"/>
          <w:sz w:val="21"/>
          <w:szCs w:val="21"/>
          <w:u w:val="none"/>
          <w:shd w:val="clear" w:fill="FFFFFF"/>
        </w:rPr>
        <w:t>财政赤字率</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，即赤字占GDP的比重，一般以不超过3%为警戒线；二是债务负担率，即国债余额占GDP的比重，一般以不超过60%为警戒线；三是财政</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"https://baike.baidu.com/item/%E5%80%BA%E5%8A%A1%E4%BE%9D%E5%AD%98%E5%BA%A6" \t "https://baike.baidu.com/item/%E8%B4%A2%E6%94%BF%E8%B5%A4%E5%AD%97/_blank"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7"/>
          <w:rFonts w:hint="default" w:ascii="Arial" w:hAnsi="Arial" w:eastAsia="宋体" w:cs="Arial"/>
          <w:b w:val="0"/>
          <w:i w:val="0"/>
          <w:caps w:val="0"/>
          <w:color w:val="136EC2"/>
          <w:spacing w:val="0"/>
          <w:sz w:val="21"/>
          <w:szCs w:val="21"/>
          <w:u w:val="none"/>
          <w:shd w:val="clear" w:fill="FFFFFF"/>
        </w:rPr>
        <w:t>债务依存度</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，即当年</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"https://baike.baidu.com/item/%E5%9B%BD%E5%80%BA%E5%8F%91%E8%A1%8C" \t "https://baike.baidu.com/item/%E8%B4%A2%E6%94%BF%E8%B5%A4%E5%AD%97/_blank"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7"/>
          <w:rFonts w:hint="default" w:ascii="Arial" w:hAnsi="Arial" w:eastAsia="宋体" w:cs="Arial"/>
          <w:b w:val="0"/>
          <w:i w:val="0"/>
          <w:caps w:val="0"/>
          <w:color w:val="136EC2"/>
          <w:spacing w:val="0"/>
          <w:sz w:val="21"/>
          <w:szCs w:val="21"/>
          <w:u w:val="none"/>
          <w:shd w:val="clear" w:fill="FFFFFF"/>
        </w:rPr>
        <w:t>国债发行</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额/（当年财政支出+当年到期国债还本付息），一般以不超过30%为警戒线；四是国债偿还率，即当年国债还本付息/当年财政支出，一般以不超过10%为警戒线。</w:t>
      </w:r>
    </w:p>
    <w:p>
      <w:pPr>
        <w:pStyle w:val="3"/>
        <w:rPr>
          <w:rFonts w:hint="eastAsia"/>
          <w:lang w:val="en-US" w:eastAsia="zh-CN"/>
        </w:rPr>
      </w:pPr>
      <w:bookmarkStart w:id="2" w:name="_Toc5122"/>
      <w:r>
        <w:rPr>
          <w:rFonts w:hint="eastAsia"/>
          <w:lang w:val="en-US" w:eastAsia="zh-CN"/>
        </w:rPr>
        <w:t>Attilax的财政赤字风险性评估</w:t>
      </w:r>
      <w:bookmarkEnd w:id="2"/>
    </w:p>
    <w:tbl>
      <w:tblPr>
        <w:tblStyle w:val="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四大财政</w:t>
            </w:r>
            <w:r>
              <w:rPr>
                <w:rFonts w:hint="eastAsia"/>
                <w:lang w:val="en-US" w:eastAsia="zh-CN"/>
              </w:rPr>
              <w:t>赤字</w:t>
            </w:r>
            <w:r>
              <w:rPr>
                <w:rFonts w:hint="eastAsia"/>
                <w:vertAlign w:val="baseline"/>
                <w:lang w:val="en-US" w:eastAsia="zh-CN"/>
              </w:rPr>
              <w:t>指标</w:t>
            </w: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结果百分率</w:t>
            </w:r>
          </w:p>
        </w:tc>
        <w:tc>
          <w:tcPr>
            <w:tcW w:w="1704" w:type="dxa"/>
          </w:tcPr>
          <w:p>
            <w:pPr>
              <w:rPr>
                <w:rFonts w:hint="eastAsia"/>
                <w:vertAlign w:val="baseline"/>
                <w:lang w:val="en-US" w:eastAsia="zh-CN"/>
              </w:rPr>
            </w:pPr>
            <w:r>
              <w:rPr>
                <w:rFonts w:hint="default" w:ascii="Arial" w:hAnsi="Arial" w:eastAsia="宋体" w:cs="Arial"/>
                <w:b w:val="0"/>
                <w:i w:val="0"/>
                <w:caps w:val="0"/>
                <w:color w:val="333333"/>
                <w:spacing w:val="0"/>
                <w:sz w:val="21"/>
                <w:szCs w:val="21"/>
                <w:shd w:val="clear" w:fill="FFFFFF"/>
              </w:rPr>
              <w:t>警戒线</w:t>
            </w:r>
          </w:p>
        </w:tc>
        <w:tc>
          <w:tcPr>
            <w:tcW w:w="1704" w:type="dxa"/>
          </w:tcPr>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风险性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ascii="Arial" w:hAnsi="Arial" w:eastAsia="宋体" w:cs="Arial"/>
                <w:b w:val="0"/>
                <w:i w:val="0"/>
                <w:caps w:val="0"/>
                <w:color w:val="333333"/>
                <w:spacing w:val="0"/>
                <w:sz w:val="21"/>
                <w:szCs w:val="21"/>
                <w:shd w:val="clear" w:fill="FFFFFF"/>
              </w:rPr>
              <w:t>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"https://baike.baidu.com/item/%E8%B4%A2%E6%94%BF%E8%B5%A4%E5%AD%97%E7%8E%87" \t "https://baike.baidu.com/item/%E8%B4%A2%E6%94%BF%E8%B5%A4%E5%AD%97/_blank"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7"/>
                <w:rFonts w:hint="default" w:ascii="Arial" w:hAnsi="Arial" w:eastAsia="宋体" w:cs="Arial"/>
                <w:b w:val="0"/>
                <w:i w:val="0"/>
                <w:caps w:val="0"/>
                <w:color w:val="136EC2"/>
                <w:spacing w:val="0"/>
                <w:sz w:val="21"/>
                <w:szCs w:val="21"/>
                <w:u w:val="none"/>
                <w:shd w:val="clear" w:fill="FFFFFF"/>
              </w:rPr>
              <w:t>财政赤字率</w:t>
            </w:r>
            <w:r>
              <w:rPr>
                <w:rFonts w:hint="default" w:ascii="Arial" w:hAnsi="Arial" w:eastAsia="宋体" w:cs="Arial"/>
                <w:b w:val="0"/>
                <w:i w:val="0"/>
                <w:caps w:val="0"/>
                <w:color w:val="136EC2"/>
                <w:spacing w:val="0"/>
                <w:sz w:val="21"/>
                <w:szCs w:val="21"/>
                <w:u w:val="none"/>
                <w:shd w:val="clear" w:fill="FFFFFF"/>
              </w:rPr>
              <w:fldChar w:fldCharType="end"/>
            </w:r>
          </w:p>
        </w:tc>
        <w:tc>
          <w:tcPr>
            <w:tcW w:w="1704" w:type="dxa"/>
          </w:tcPr>
          <w:p>
            <w:pPr>
              <w:rPr>
                <w:rFonts w:hint="eastAsia"/>
                <w:vertAlign w:val="baseline"/>
                <w:lang w:val="en-US" w:eastAsia="zh-CN"/>
              </w:rPr>
            </w:pPr>
            <w:r>
              <w:rPr>
                <w:rFonts w:hint="eastAsia"/>
                <w:vertAlign w:val="baseline"/>
                <w:lang w:val="en-US" w:eastAsia="zh-CN"/>
              </w:rPr>
              <w:t>10/36</w:t>
            </w:r>
          </w:p>
        </w:tc>
        <w:tc>
          <w:tcPr>
            <w:tcW w:w="1704" w:type="dxa"/>
          </w:tcPr>
          <w:p>
            <w:pPr>
              <w:rPr>
                <w:rFonts w:hint="eastAsia"/>
                <w:vertAlign w:val="baseline"/>
                <w:lang w:val="en-US" w:eastAsia="zh-CN"/>
              </w:rPr>
            </w:pPr>
            <w:r>
              <w:rPr>
                <w:rFonts w:hint="eastAsia"/>
                <w:vertAlign w:val="baseline"/>
                <w:lang w:val="en-US" w:eastAsia="zh-CN"/>
              </w:rPr>
              <w:t>28%</w:t>
            </w:r>
          </w:p>
        </w:tc>
        <w:tc>
          <w:tcPr>
            <w:tcW w:w="1704" w:type="dxa"/>
          </w:tcPr>
          <w:p>
            <w:pPr>
              <w:rPr>
                <w:rFonts w:hint="eastAsia"/>
                <w:vertAlign w:val="baseline"/>
                <w:lang w:val="en-US" w:eastAsia="zh-CN"/>
              </w:rPr>
            </w:pPr>
            <w:r>
              <w:rPr>
                <w:rFonts w:hint="eastAsia"/>
                <w:vertAlign w:val="baseline"/>
                <w:lang w:val="en-US" w:eastAsia="zh-CN"/>
              </w:rPr>
              <w:t>3%</w:t>
            </w:r>
          </w:p>
        </w:tc>
        <w:tc>
          <w:tcPr>
            <w:tcW w:w="1704" w:type="dxa"/>
          </w:tcPr>
          <w:p>
            <w:pPr>
              <w:rPr>
                <w:rFonts w:hint="eastAsia"/>
                <w:vertAlign w:val="baseline"/>
                <w:lang w:val="en-US" w:eastAsia="zh-CN"/>
              </w:rPr>
            </w:pPr>
            <w:r>
              <w:rPr>
                <w:rFonts w:hint="eastAsia"/>
                <w:vertAlign w:val="baseline"/>
                <w:lang w:val="en-US" w:eastAsia="zh-CN"/>
              </w:rPr>
              <w:t>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default" w:ascii="Arial" w:hAnsi="Arial" w:eastAsia="宋体" w:cs="Arial"/>
                <w:b w:val="0"/>
                <w:i w:val="0"/>
                <w:caps w:val="0"/>
                <w:color w:val="333333"/>
                <w:spacing w:val="0"/>
                <w:sz w:val="21"/>
                <w:szCs w:val="21"/>
                <w:shd w:val="clear" w:fill="FFFFFF"/>
              </w:rPr>
              <w:t>债务负担率</w:t>
            </w:r>
          </w:p>
        </w:tc>
        <w:tc>
          <w:tcPr>
            <w:tcW w:w="1704" w:type="dxa"/>
          </w:tcPr>
          <w:p>
            <w:pPr>
              <w:rPr>
                <w:rFonts w:hint="eastAsia"/>
                <w:vertAlign w:val="baseline"/>
                <w:lang w:val="en-US" w:eastAsia="zh-CN"/>
              </w:rPr>
            </w:pPr>
            <w:r>
              <w:rPr>
                <w:rFonts w:hint="eastAsia"/>
                <w:vertAlign w:val="baseline"/>
                <w:lang w:val="en-US" w:eastAsia="zh-CN"/>
              </w:rPr>
              <w:t>3+10/36</w:t>
            </w:r>
          </w:p>
        </w:tc>
        <w:tc>
          <w:tcPr>
            <w:tcW w:w="1704" w:type="dxa"/>
          </w:tcPr>
          <w:p>
            <w:pPr>
              <w:rPr>
                <w:rFonts w:hint="eastAsia"/>
                <w:vertAlign w:val="baseline"/>
                <w:lang w:val="en-US" w:eastAsia="zh-CN"/>
              </w:rPr>
            </w:pPr>
            <w:r>
              <w:rPr>
                <w:rFonts w:hint="eastAsia"/>
                <w:vertAlign w:val="baseline"/>
                <w:lang w:val="en-US" w:eastAsia="zh-CN"/>
              </w:rPr>
              <w:t>37%</w:t>
            </w:r>
          </w:p>
        </w:tc>
        <w:tc>
          <w:tcPr>
            <w:tcW w:w="1704" w:type="dxa"/>
          </w:tcPr>
          <w:p>
            <w:pPr>
              <w:rPr>
                <w:rFonts w:hint="eastAsia"/>
                <w:vertAlign w:val="baseline"/>
                <w:lang w:val="en-US" w:eastAsia="zh-CN"/>
              </w:rPr>
            </w:pPr>
            <w:r>
              <w:rPr>
                <w:rFonts w:hint="eastAsia"/>
                <w:vertAlign w:val="baseline"/>
                <w:lang w:val="en-US" w:eastAsia="zh-CN"/>
              </w:rPr>
              <w:t>60%</w:t>
            </w:r>
          </w:p>
        </w:tc>
        <w:tc>
          <w:tcPr>
            <w:tcW w:w="1704" w:type="dxa"/>
          </w:tcPr>
          <w:p>
            <w:pPr>
              <w:rPr>
                <w:rFonts w:hint="eastAsia"/>
                <w:vertAlign w:val="baseline"/>
                <w:lang w:val="en-US" w:eastAsia="zh-CN"/>
              </w:rPr>
            </w:pPr>
            <w:r>
              <w:rPr>
                <w:rFonts w:hint="eastAsia"/>
                <w:vertAlign w:val="baseline"/>
                <w:lang w:val="en-US" w:eastAsia="zh-CN"/>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default" w:ascii="Arial" w:hAnsi="Arial" w:eastAsia="宋体" w:cs="Arial"/>
                <w:b w:val="0"/>
                <w:i w:val="0"/>
                <w:caps w:val="0"/>
                <w:color w:val="333333"/>
                <w:spacing w:val="0"/>
                <w:sz w:val="21"/>
                <w:szCs w:val="21"/>
                <w:shd w:val="clear" w:fill="FFFFFF"/>
              </w:rPr>
              <w:t>政</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"https://baike.baidu.com/item/%E5%80%BA%E5%8A%A1%E4%BE%9D%E5%AD%98%E5%BA%A6" \t "https://baike.baidu.com/item/%E8%B4%A2%E6%94%BF%E8%B5%A4%E5%AD%97/_blank"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7"/>
                <w:rFonts w:hint="default" w:ascii="Arial" w:hAnsi="Arial" w:eastAsia="宋体" w:cs="Arial"/>
                <w:b w:val="0"/>
                <w:i w:val="0"/>
                <w:caps w:val="0"/>
                <w:color w:val="136EC2"/>
                <w:spacing w:val="0"/>
                <w:sz w:val="21"/>
                <w:szCs w:val="21"/>
                <w:u w:val="none"/>
                <w:shd w:val="clear" w:fill="FFFFFF"/>
              </w:rPr>
              <w:t>债务依存度</w:t>
            </w:r>
            <w:r>
              <w:rPr>
                <w:rFonts w:hint="default" w:ascii="Arial" w:hAnsi="Arial" w:eastAsia="宋体" w:cs="Arial"/>
                <w:b w:val="0"/>
                <w:i w:val="0"/>
                <w:caps w:val="0"/>
                <w:color w:val="136EC2"/>
                <w:spacing w:val="0"/>
                <w:sz w:val="21"/>
                <w:szCs w:val="21"/>
                <w:u w:val="none"/>
                <w:shd w:val="clear" w:fill="FFFFFF"/>
              </w:rPr>
              <w:fldChar w:fldCharType="end"/>
            </w:r>
          </w:p>
        </w:tc>
        <w:tc>
          <w:tcPr>
            <w:tcW w:w="1704" w:type="dxa"/>
          </w:tcPr>
          <w:p>
            <w:pPr>
              <w:rPr>
                <w:rFonts w:hint="eastAsia"/>
                <w:vertAlign w:val="baseline"/>
                <w:lang w:val="en-US" w:eastAsia="zh-CN"/>
              </w:rPr>
            </w:pPr>
            <w:r>
              <w:rPr>
                <w:rFonts w:hint="eastAsia"/>
                <w:vertAlign w:val="baseline"/>
                <w:lang w:val="en-US" w:eastAsia="zh-CN"/>
              </w:rPr>
              <w:t>3/(1.2*12)</w:t>
            </w:r>
          </w:p>
        </w:tc>
        <w:tc>
          <w:tcPr>
            <w:tcW w:w="1704" w:type="dxa"/>
          </w:tcPr>
          <w:p>
            <w:pPr>
              <w:rPr>
                <w:rFonts w:hint="eastAsia"/>
                <w:vertAlign w:val="baseline"/>
                <w:lang w:val="en-US" w:eastAsia="zh-CN"/>
              </w:rPr>
            </w:pPr>
            <w:r>
              <w:rPr>
                <w:rFonts w:hint="eastAsia"/>
                <w:vertAlign w:val="baseline"/>
                <w:lang w:val="en-US" w:eastAsia="zh-CN"/>
              </w:rPr>
              <w:t>34%</w:t>
            </w:r>
          </w:p>
        </w:tc>
        <w:tc>
          <w:tcPr>
            <w:tcW w:w="1704" w:type="dxa"/>
          </w:tcPr>
          <w:p>
            <w:pPr>
              <w:rPr>
                <w:rFonts w:hint="eastAsia"/>
                <w:vertAlign w:val="baseline"/>
                <w:lang w:val="en-US" w:eastAsia="zh-CN"/>
              </w:rPr>
            </w:pPr>
            <w:r>
              <w:rPr>
                <w:rFonts w:hint="eastAsia"/>
                <w:vertAlign w:val="baseline"/>
                <w:lang w:val="en-US" w:eastAsia="zh-CN"/>
              </w:rPr>
              <w:t>30%</w:t>
            </w:r>
          </w:p>
        </w:tc>
        <w:tc>
          <w:tcPr>
            <w:tcW w:w="1704" w:type="dxa"/>
          </w:tcPr>
          <w:p>
            <w:pPr>
              <w:rPr>
                <w:rFonts w:hint="eastAsia"/>
                <w:vertAlign w:val="baseline"/>
                <w:lang w:val="en-US" w:eastAsia="zh-CN"/>
              </w:rPr>
            </w:pPr>
            <w:r>
              <w:rPr>
                <w:rFonts w:hint="eastAsia"/>
                <w:vertAlign w:val="baseline"/>
                <w:lang w:val="en-US" w:eastAsia="zh-CN"/>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default" w:ascii="Arial" w:hAnsi="Arial" w:eastAsia="宋体" w:cs="Arial"/>
                <w:b w:val="0"/>
                <w:i w:val="0"/>
                <w:caps w:val="0"/>
                <w:color w:val="333333"/>
                <w:spacing w:val="0"/>
                <w:sz w:val="21"/>
                <w:szCs w:val="21"/>
                <w:shd w:val="clear" w:fill="FFFFFF"/>
              </w:rPr>
              <w:t>国债偿还率</w:t>
            </w:r>
          </w:p>
        </w:tc>
        <w:tc>
          <w:tcPr>
            <w:tcW w:w="1704" w:type="dxa"/>
          </w:tcPr>
          <w:p>
            <w:pPr>
              <w:rPr>
                <w:rFonts w:hint="eastAsia"/>
                <w:vertAlign w:val="baseline"/>
                <w:lang w:val="en-US" w:eastAsia="zh-CN"/>
              </w:rPr>
            </w:pPr>
            <w:r>
              <w:rPr>
                <w:rFonts w:hint="eastAsia"/>
                <w:vertAlign w:val="baseline"/>
                <w:lang w:val="en-US" w:eastAsia="zh-CN"/>
              </w:rPr>
              <w:t>0.7*12/(1.2*12)</w:t>
            </w:r>
          </w:p>
          <w:p>
            <w:pPr>
              <w:rPr>
                <w:rFonts w:hint="eastAsia"/>
                <w:vertAlign w:val="baseline"/>
                <w:lang w:val="en-US" w:eastAsia="zh-CN"/>
              </w:rPr>
            </w:pPr>
            <w:r>
              <w:rPr>
                <w:rFonts w:hint="eastAsia"/>
                <w:vertAlign w:val="baseline"/>
                <w:lang w:val="en-US" w:eastAsia="zh-CN"/>
              </w:rPr>
              <w:t>8.4/14.4</w:t>
            </w:r>
          </w:p>
        </w:tc>
        <w:tc>
          <w:tcPr>
            <w:tcW w:w="1704" w:type="dxa"/>
          </w:tcPr>
          <w:p>
            <w:pPr>
              <w:rPr>
                <w:rFonts w:hint="eastAsia"/>
                <w:vertAlign w:val="baseline"/>
                <w:lang w:val="en-US" w:eastAsia="zh-CN"/>
              </w:rPr>
            </w:pPr>
            <w:r>
              <w:rPr>
                <w:rFonts w:hint="eastAsia"/>
                <w:vertAlign w:val="baseline"/>
                <w:lang w:val="en-US" w:eastAsia="zh-CN"/>
              </w:rPr>
              <w:t>59%</w:t>
            </w:r>
          </w:p>
        </w:tc>
        <w:tc>
          <w:tcPr>
            <w:tcW w:w="1704" w:type="dxa"/>
          </w:tcPr>
          <w:p>
            <w:pPr>
              <w:rPr>
                <w:rFonts w:hint="eastAsia"/>
                <w:vertAlign w:val="baseline"/>
                <w:lang w:val="en-US" w:eastAsia="zh-CN"/>
              </w:rPr>
            </w:pPr>
            <w:r>
              <w:rPr>
                <w:rFonts w:hint="eastAsia"/>
                <w:vertAlign w:val="baseline"/>
                <w:lang w:val="en-US" w:eastAsia="zh-CN"/>
              </w:rPr>
              <w:t>10%</w:t>
            </w:r>
          </w:p>
        </w:tc>
        <w:tc>
          <w:tcPr>
            <w:tcW w:w="1704" w:type="dxa"/>
          </w:tcPr>
          <w:p>
            <w:pPr>
              <w:rPr>
                <w:rFonts w:hint="eastAsia"/>
                <w:vertAlign w:val="baseline"/>
                <w:lang w:val="en-US" w:eastAsia="zh-CN"/>
              </w:rPr>
            </w:pPr>
            <w:r>
              <w:rPr>
                <w:rFonts w:hint="eastAsia"/>
                <w:vertAlign w:val="baseline"/>
                <w:lang w:val="en-US" w:eastAsia="zh-CN"/>
              </w:rPr>
              <w:t>590%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default" w:ascii="Arial" w:hAnsi="Arial" w:eastAsia="宋体" w:cs="Arial"/>
                <w:b w:val="0"/>
                <w:i w:val="0"/>
                <w:caps w:val="0"/>
                <w:color w:val="333333"/>
                <w:spacing w:val="0"/>
                <w:sz w:val="21"/>
                <w:szCs w:val="21"/>
                <w:shd w:val="clear" w:fill="FFFFFF"/>
              </w:rPr>
            </w:pP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Totaol::  424%</w:t>
            </w:r>
          </w:p>
        </w:tc>
      </w:tr>
    </w:tbl>
    <w:p>
      <w:pPr>
        <w:rPr>
          <w:rFonts w:hint="eastAsia"/>
          <w:lang w:val="en-US" w:eastAsia="zh-CN"/>
        </w:rPr>
      </w:pPr>
    </w:p>
    <w:p>
      <w:pPr>
        <w:pStyle w:val="2"/>
        <w:rPr>
          <w:rFonts w:hint="eastAsia"/>
          <w:lang w:val="en-US" w:eastAsia="zh-CN"/>
        </w:rPr>
      </w:pPr>
      <w:bookmarkStart w:id="3" w:name="_Toc30924"/>
      <w:r>
        <w:rPr>
          <w:rFonts w:hint="eastAsia"/>
          <w:lang w:val="en-US" w:eastAsia="zh-CN"/>
        </w:rPr>
        <w:t xml:space="preserve">降低 </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"https://baike.baidu.com/item/%E8%B4%A2%E6%94%BF%E8%B5%A4%E5%AD%97%E7%8E%87" \t "https://baike.baidu.com/item/%E8%B4%A2%E6%94%BF%E8%B5%A4%E5%AD%97/_blank"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7"/>
          <w:rFonts w:hint="default" w:ascii="Arial" w:hAnsi="Arial" w:eastAsia="宋体" w:cs="Arial"/>
          <w:b w:val="0"/>
          <w:i w:val="0"/>
          <w:caps w:val="0"/>
          <w:color w:val="136EC2"/>
          <w:spacing w:val="0"/>
          <w:sz w:val="21"/>
          <w:szCs w:val="21"/>
          <w:u w:val="none"/>
          <w:shd w:val="clear" w:fill="FFFFFF"/>
        </w:rPr>
        <w:t>财政赤字率</w:t>
      </w:r>
      <w:r>
        <w:rPr>
          <w:rFonts w:hint="default" w:ascii="Arial" w:hAnsi="Arial" w:eastAsia="宋体" w:cs="Arial"/>
          <w:b w:val="0"/>
          <w:i w:val="0"/>
          <w:caps w:val="0"/>
          <w:color w:val="136EC2"/>
          <w:spacing w:val="0"/>
          <w:sz w:val="21"/>
          <w:szCs w:val="21"/>
          <w:u w:val="none"/>
          <w:shd w:val="clear" w:fill="FFFFFF"/>
        </w:rPr>
        <w:fldChar w:fldCharType="end"/>
      </w:r>
      <w:r>
        <w:rPr>
          <w:rFonts w:hint="eastAsia" w:ascii="Arial" w:hAnsi="Arial" w:eastAsia="宋体" w:cs="Arial"/>
          <w:b w:val="0"/>
          <w:i w:val="0"/>
          <w:caps w:val="0"/>
          <w:color w:val="136EC2"/>
          <w:spacing w:val="0"/>
          <w:sz w:val="21"/>
          <w:szCs w:val="21"/>
          <w:u w:val="none"/>
          <w:shd w:val="clear" w:fill="FFFFFF"/>
          <w:lang w:eastAsia="zh-CN"/>
        </w:rPr>
        <w:t>的组合拳财政措施</w:t>
      </w:r>
      <w:bookmarkEnd w:id="3"/>
    </w:p>
    <w:p>
      <w:pPr>
        <w:pStyle w:val="3"/>
        <w:rPr>
          <w:rFonts w:hint="eastAsia"/>
          <w:lang w:eastAsia="zh-CN"/>
        </w:rPr>
      </w:pPr>
      <w:bookmarkStart w:id="4" w:name="_Toc32016"/>
      <w:r>
        <w:rPr>
          <w:rFonts w:hint="eastAsia"/>
          <w:lang w:eastAsia="zh-CN"/>
        </w:rPr>
        <w:t>剥离不良赤字，作为研发</w:t>
      </w:r>
      <w:r>
        <w:rPr>
          <w:rFonts w:hint="eastAsia"/>
          <w:lang w:val="en-US" w:eastAsia="zh-CN"/>
        </w:rPr>
        <w:t>gdp 一减一增财政之道也哇咔咔</w:t>
      </w:r>
      <w:bookmarkEnd w:id="4"/>
    </w:p>
    <w:p>
      <w:pPr>
        <w:pStyle w:val="3"/>
        <w:rPr>
          <w:rFonts w:hint="eastAsia"/>
          <w:lang w:eastAsia="zh-CN"/>
        </w:rPr>
      </w:pPr>
      <w:bookmarkStart w:id="5" w:name="_Toc9992"/>
      <w:r>
        <w:rPr>
          <w:rFonts w:hint="eastAsia"/>
          <w:lang w:val="en-US" w:eastAsia="zh-CN"/>
        </w:rPr>
        <w:t>大力增加gdp，为了不增加赤字，最好是增加债务性支出gdp</w:t>
      </w:r>
      <w:bookmarkEnd w:id="5"/>
    </w:p>
    <w:p>
      <w:pPr>
        <w:pStyle w:val="3"/>
        <w:rPr>
          <w:rFonts w:hint="eastAsia"/>
          <w:lang w:eastAsia="zh-CN"/>
        </w:rPr>
      </w:pPr>
      <w:bookmarkStart w:id="6" w:name="_Toc22723"/>
      <w:r>
        <w:rPr>
          <w:rFonts w:hint="eastAsia"/>
          <w:lang w:eastAsia="zh-CN"/>
        </w:rPr>
        <w:t>降低支出，增加收入，缩小赤字</w:t>
      </w:r>
      <w:bookmarkEnd w:id="6"/>
    </w:p>
    <w:p>
      <w:pPr>
        <w:pStyle w:val="2"/>
        <w:rPr>
          <w:rFonts w:hint="eastAsia"/>
          <w:lang w:val="en-US" w:eastAsia="zh-CN"/>
        </w:rPr>
      </w:pPr>
      <w:bookmarkStart w:id="7" w:name="_Toc30936"/>
      <w:r>
        <w:rPr>
          <w:rFonts w:hint="eastAsia"/>
          <w:lang w:val="en-US" w:eastAsia="zh-CN"/>
        </w:rPr>
        <w:t>降低债务</w:t>
      </w:r>
      <w:r>
        <w:rPr>
          <w:rFonts w:hint="default"/>
        </w:rPr>
        <w:t>偿还率</w:t>
      </w:r>
      <w:r>
        <w:rPr>
          <w:rFonts w:hint="eastAsia" w:ascii="Arial" w:hAnsi="Arial" w:eastAsia="宋体" w:cs="Arial"/>
          <w:b w:val="0"/>
          <w:i w:val="0"/>
          <w:caps w:val="0"/>
          <w:color w:val="136EC2"/>
          <w:spacing w:val="0"/>
          <w:sz w:val="21"/>
          <w:szCs w:val="21"/>
          <w:u w:val="none"/>
          <w:shd w:val="clear" w:fill="FFFFFF"/>
          <w:lang w:eastAsia="zh-CN"/>
        </w:rPr>
        <w:t>财政措施</w:t>
      </w:r>
      <w:bookmarkEnd w:id="7"/>
    </w:p>
    <w:p>
      <w:pPr>
        <w:pStyle w:val="3"/>
        <w:rPr>
          <w:rFonts w:hint="eastAsia"/>
          <w:lang w:val="en-US" w:eastAsia="zh-CN"/>
        </w:rPr>
      </w:pPr>
      <w:bookmarkStart w:id="8" w:name="_Toc27703"/>
      <w:r>
        <w:rPr>
          <w:rFonts w:hint="eastAsia"/>
          <w:lang w:eastAsia="zh-CN"/>
        </w:rPr>
        <w:t>长期原则</w:t>
      </w:r>
      <w:r>
        <w:rPr>
          <w:rFonts w:hint="eastAsia"/>
          <w:lang w:val="en-US" w:eastAsia="zh-CN"/>
        </w:rPr>
        <w:t xml:space="preserve"> 优先于 </w:t>
      </w:r>
      <w:r>
        <w:rPr>
          <w:rFonts w:hint="eastAsia"/>
          <w:lang w:eastAsia="zh-CN"/>
        </w:rPr>
        <w:t>最小利息原则</w:t>
      </w:r>
      <w:bookmarkEnd w:id="8"/>
      <w:r>
        <w:rPr>
          <w:rFonts w:hint="eastAsia"/>
          <w:lang w:val="en-US" w:eastAsia="zh-CN"/>
        </w:rPr>
        <w:t xml:space="preserve"> </w:t>
      </w:r>
    </w:p>
    <w:p>
      <w:pPr>
        <w:pStyle w:val="3"/>
        <w:rPr>
          <w:rFonts w:hint="eastAsia"/>
          <w:lang w:val="en-US" w:eastAsia="zh-CN"/>
        </w:rPr>
      </w:pPr>
      <w:bookmarkStart w:id="9" w:name="_Toc31987"/>
      <w:r>
        <w:rPr>
          <w:rFonts w:hint="eastAsia"/>
          <w:lang w:eastAsia="zh-CN"/>
        </w:rPr>
        <w:t>融资拆借，使用还款周期长的资金代替短周期贷款资金（最好利息也低更好），优先选择还款周期长，降低债务偿还率。大力使用长周期资金卡比如平安卡广发卡的资金借款来偿还支付宝借呗的贷款。。</w:t>
      </w:r>
      <w:bookmarkEnd w:id="9"/>
    </w:p>
    <w:p>
      <w:pPr>
        <w:pStyle w:val="3"/>
        <w:rPr>
          <w:rFonts w:hint="eastAsia"/>
          <w:lang w:val="en-US" w:eastAsia="zh-CN"/>
        </w:rPr>
      </w:pPr>
      <w:bookmarkStart w:id="10" w:name="_Toc6443"/>
      <w:r>
        <w:rPr>
          <w:rFonts w:hint="eastAsia"/>
          <w:lang w:eastAsia="zh-CN"/>
        </w:rPr>
        <w:t>使用等额本息</w:t>
      </w:r>
      <w:r>
        <w:rPr>
          <w:rFonts w:hint="eastAsia"/>
          <w:lang w:val="en-US" w:eastAsia="zh-CN"/>
        </w:rPr>
        <w:t xml:space="preserve">  代替等额本金还款制度</w:t>
      </w:r>
      <w:bookmarkEnd w:id="10"/>
    </w:p>
    <w:p>
      <w:pPr>
        <w:pStyle w:val="3"/>
        <w:rPr>
          <w:rFonts w:hint="eastAsia"/>
          <w:lang w:val="en-US" w:eastAsia="zh-CN"/>
        </w:rPr>
      </w:pPr>
      <w:bookmarkStart w:id="11" w:name="_Toc27761"/>
      <w:r>
        <w:rPr>
          <w:rFonts w:hint="eastAsia"/>
          <w:lang w:val="en-US" w:eastAsia="zh-CN"/>
        </w:rPr>
        <w:t>大力使用长期（24个月、12个月）分期代替信用卡普通的账单还款</w:t>
      </w:r>
      <w:bookmarkEnd w:id="11"/>
    </w:p>
    <w:p>
      <w:pPr>
        <w:pStyle w:val="3"/>
        <w:rPr>
          <w:rFonts w:hint="eastAsia"/>
          <w:lang w:val="en-US" w:eastAsia="zh-CN"/>
        </w:rPr>
      </w:pPr>
      <w:bookmarkStart w:id="12" w:name="_Toc321"/>
      <w:r>
        <w:rPr>
          <w:rFonts w:hint="eastAsia"/>
          <w:lang w:val="en-US" w:eastAsia="zh-CN"/>
        </w:rPr>
        <w:t>适当增加财政支出，增大分母 同时也是增加了gdp，为了不增加赤字，最好增加债务性财政支出</w:t>
      </w:r>
      <w:bookmarkEnd w:id="12"/>
    </w:p>
    <w:p>
      <w:pPr>
        <w:pStyle w:val="3"/>
        <w:rPr>
          <w:rFonts w:hint="eastAsia"/>
          <w:lang w:val="en-US" w:eastAsia="zh-CN"/>
        </w:rPr>
      </w:pPr>
      <w:bookmarkStart w:id="13" w:name="_Toc17304"/>
      <w:r>
        <w:rPr>
          <w:rFonts w:hint="eastAsia"/>
          <w:lang w:val="en-US" w:eastAsia="zh-CN"/>
        </w:rPr>
        <w:t>尽力缩小赤字</w:t>
      </w:r>
      <w:bookmarkEnd w:id="13"/>
    </w:p>
    <w:p>
      <w:pPr>
        <w:rPr>
          <w:rFonts w:hint="eastAsia"/>
          <w:lang w:val="en-US" w:eastAsia="zh-CN"/>
        </w:rPr>
      </w:pPr>
    </w:p>
    <w:p>
      <w:pPr>
        <w:pStyle w:val="2"/>
        <w:rPr>
          <w:rFonts w:hint="eastAsia"/>
          <w:lang w:val="en-US" w:eastAsia="zh-CN"/>
        </w:rPr>
      </w:pPr>
      <w:bookmarkStart w:id="14" w:name="_Toc13362"/>
      <w:r>
        <w:rPr>
          <w:rFonts w:hint="eastAsia"/>
          <w:lang w:val="en-US" w:eastAsia="zh-CN"/>
        </w:rPr>
        <w:t>修正后的财政风险性评估</w:t>
      </w:r>
      <w:bookmarkEnd w:id="14"/>
    </w:p>
    <w:p>
      <w:pPr>
        <w:pStyle w:val="3"/>
        <w:rPr>
          <w:rFonts w:hint="eastAsia"/>
          <w:lang w:val="en-US" w:eastAsia="zh-CN"/>
        </w:rPr>
      </w:pPr>
      <w:bookmarkStart w:id="15" w:name="_Toc19895"/>
      <w:r>
        <w:rPr>
          <w:rFonts w:hint="eastAsia"/>
          <w:lang w:val="en-US" w:eastAsia="zh-CN"/>
        </w:rPr>
        <w:t>Attilax的财政赤字风险性评估（修正版）</w:t>
      </w:r>
      <w:bookmarkEnd w:id="15"/>
    </w:p>
    <w:tbl>
      <w:tblPr>
        <w:tblStyle w:val="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四大财政</w:t>
            </w:r>
            <w:r>
              <w:rPr>
                <w:rFonts w:hint="eastAsia"/>
                <w:lang w:val="en-US" w:eastAsia="zh-CN"/>
              </w:rPr>
              <w:t>赤字</w:t>
            </w:r>
            <w:r>
              <w:rPr>
                <w:rFonts w:hint="eastAsia"/>
                <w:vertAlign w:val="baseline"/>
                <w:lang w:val="en-US" w:eastAsia="zh-CN"/>
              </w:rPr>
              <w:t>指标</w:t>
            </w: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结果百分率</w:t>
            </w:r>
          </w:p>
        </w:tc>
        <w:tc>
          <w:tcPr>
            <w:tcW w:w="1704" w:type="dxa"/>
          </w:tcPr>
          <w:p>
            <w:pPr>
              <w:rPr>
                <w:rFonts w:hint="eastAsia"/>
                <w:vertAlign w:val="baseline"/>
                <w:lang w:val="en-US" w:eastAsia="zh-CN"/>
              </w:rPr>
            </w:pPr>
            <w:r>
              <w:rPr>
                <w:rFonts w:hint="default" w:ascii="Arial" w:hAnsi="Arial" w:eastAsia="宋体" w:cs="Arial"/>
                <w:b w:val="0"/>
                <w:i w:val="0"/>
                <w:caps w:val="0"/>
                <w:color w:val="333333"/>
                <w:spacing w:val="0"/>
                <w:sz w:val="21"/>
                <w:szCs w:val="21"/>
                <w:shd w:val="clear" w:fill="FFFFFF"/>
              </w:rPr>
              <w:t>警戒线</w:t>
            </w:r>
          </w:p>
        </w:tc>
        <w:tc>
          <w:tcPr>
            <w:tcW w:w="1704" w:type="dxa"/>
          </w:tcPr>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风险性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ascii="Arial" w:hAnsi="Arial" w:eastAsia="宋体" w:cs="Arial"/>
                <w:b w:val="0"/>
                <w:i w:val="0"/>
                <w:caps w:val="0"/>
                <w:color w:val="333333"/>
                <w:spacing w:val="0"/>
                <w:sz w:val="21"/>
                <w:szCs w:val="21"/>
                <w:shd w:val="clear" w:fill="FFFFFF"/>
              </w:rPr>
              <w:t>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"https://baike.baidu.com/item/%E8%B4%A2%E6%94%BF%E8%B5%A4%E5%AD%97%E7%8E%87" \t "https://baike.baidu.com/item/%E8%B4%A2%E6%94%BF%E8%B5%A4%E5%AD%97/_blank"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7"/>
                <w:rFonts w:hint="default" w:ascii="Arial" w:hAnsi="Arial" w:eastAsia="宋体" w:cs="Arial"/>
                <w:b w:val="0"/>
                <w:i w:val="0"/>
                <w:caps w:val="0"/>
                <w:color w:val="136EC2"/>
                <w:spacing w:val="0"/>
                <w:sz w:val="21"/>
                <w:szCs w:val="21"/>
                <w:u w:val="none"/>
                <w:shd w:val="clear" w:fill="FFFFFF"/>
              </w:rPr>
              <w:t>财政赤字率</w:t>
            </w:r>
            <w:r>
              <w:rPr>
                <w:rFonts w:hint="default" w:ascii="Arial" w:hAnsi="Arial" w:eastAsia="宋体" w:cs="Arial"/>
                <w:b w:val="0"/>
                <w:i w:val="0"/>
                <w:caps w:val="0"/>
                <w:color w:val="136EC2"/>
                <w:spacing w:val="0"/>
                <w:sz w:val="21"/>
                <w:szCs w:val="21"/>
                <w:u w:val="none"/>
                <w:shd w:val="clear" w:fill="FFFFFF"/>
              </w:rPr>
              <w:fldChar w:fldCharType="end"/>
            </w:r>
          </w:p>
        </w:tc>
        <w:tc>
          <w:tcPr>
            <w:tcW w:w="1704" w:type="dxa"/>
          </w:tcPr>
          <w:p>
            <w:pPr>
              <w:rPr>
                <w:rFonts w:hint="eastAsia"/>
                <w:vertAlign w:val="baseline"/>
                <w:lang w:val="en-US" w:eastAsia="zh-CN"/>
              </w:rPr>
            </w:pPr>
            <w:r>
              <w:rPr>
                <w:rFonts w:hint="eastAsia"/>
                <w:vertAlign w:val="baseline"/>
                <w:lang w:val="en-US" w:eastAsia="zh-CN"/>
              </w:rPr>
              <w:t>7/230</w:t>
            </w:r>
          </w:p>
        </w:tc>
        <w:tc>
          <w:tcPr>
            <w:tcW w:w="1704" w:type="dxa"/>
          </w:tcPr>
          <w:p>
            <w:pPr>
              <w:rPr>
                <w:rFonts w:hint="eastAsia"/>
                <w:vertAlign w:val="baseline"/>
                <w:lang w:val="en-US" w:eastAsia="zh-CN"/>
              </w:rPr>
            </w:pPr>
            <w:r>
              <w:rPr>
                <w:rFonts w:hint="eastAsia"/>
                <w:vertAlign w:val="baseline"/>
                <w:lang w:val="en-US" w:eastAsia="zh-CN"/>
              </w:rPr>
              <w:t>3%</w:t>
            </w:r>
          </w:p>
        </w:tc>
        <w:tc>
          <w:tcPr>
            <w:tcW w:w="1704" w:type="dxa"/>
          </w:tcPr>
          <w:p>
            <w:pPr>
              <w:rPr>
                <w:rFonts w:hint="eastAsia"/>
                <w:vertAlign w:val="baseline"/>
                <w:lang w:val="en-US" w:eastAsia="zh-CN"/>
              </w:rPr>
            </w:pPr>
            <w:r>
              <w:rPr>
                <w:rFonts w:hint="eastAsia"/>
                <w:vertAlign w:val="baseline"/>
                <w:lang w:val="en-US" w:eastAsia="zh-CN"/>
              </w:rPr>
              <w:t>3%</w:t>
            </w:r>
          </w:p>
        </w:tc>
        <w:tc>
          <w:tcPr>
            <w:tcW w:w="1704"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default" w:ascii="Arial" w:hAnsi="Arial" w:eastAsia="宋体" w:cs="Arial"/>
                <w:b w:val="0"/>
                <w:i w:val="0"/>
                <w:caps w:val="0"/>
                <w:color w:val="333333"/>
                <w:spacing w:val="0"/>
                <w:sz w:val="21"/>
                <w:szCs w:val="21"/>
                <w:shd w:val="clear" w:fill="FFFFFF"/>
              </w:rPr>
              <w:t>债务负担率</w:t>
            </w:r>
          </w:p>
        </w:tc>
        <w:tc>
          <w:tcPr>
            <w:tcW w:w="1704" w:type="dxa"/>
          </w:tcPr>
          <w:p>
            <w:pPr>
              <w:rPr>
                <w:rFonts w:hint="eastAsia"/>
                <w:vertAlign w:val="baseline"/>
                <w:lang w:val="en-US" w:eastAsia="zh-CN"/>
              </w:rPr>
            </w:pPr>
            <w:r>
              <w:rPr>
                <w:rFonts w:hint="eastAsia"/>
                <w:vertAlign w:val="baseline"/>
                <w:lang w:val="en-US" w:eastAsia="zh-CN"/>
              </w:rPr>
              <w:t>3+10/60</w:t>
            </w:r>
          </w:p>
        </w:tc>
        <w:tc>
          <w:tcPr>
            <w:tcW w:w="1704" w:type="dxa"/>
          </w:tcPr>
          <w:p>
            <w:pPr>
              <w:rPr>
                <w:rFonts w:hint="eastAsia"/>
                <w:vertAlign w:val="baseline"/>
                <w:lang w:val="en-US" w:eastAsia="zh-CN"/>
              </w:rPr>
            </w:pPr>
            <w:r>
              <w:rPr>
                <w:rFonts w:hint="eastAsia"/>
                <w:vertAlign w:val="baseline"/>
                <w:lang w:val="en-US" w:eastAsia="zh-CN"/>
              </w:rPr>
              <w:t>21%</w:t>
            </w:r>
          </w:p>
        </w:tc>
        <w:tc>
          <w:tcPr>
            <w:tcW w:w="1704" w:type="dxa"/>
          </w:tcPr>
          <w:p>
            <w:pPr>
              <w:rPr>
                <w:rFonts w:hint="eastAsia"/>
                <w:vertAlign w:val="baseline"/>
                <w:lang w:val="en-US" w:eastAsia="zh-CN"/>
              </w:rPr>
            </w:pPr>
            <w:r>
              <w:rPr>
                <w:rFonts w:hint="eastAsia"/>
                <w:vertAlign w:val="baseline"/>
                <w:lang w:val="en-US" w:eastAsia="zh-CN"/>
              </w:rPr>
              <w:t>60%</w:t>
            </w:r>
          </w:p>
        </w:tc>
        <w:tc>
          <w:tcPr>
            <w:tcW w:w="1704"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default" w:ascii="Arial" w:hAnsi="Arial" w:eastAsia="宋体" w:cs="Arial"/>
                <w:b w:val="0"/>
                <w:i w:val="0"/>
                <w:caps w:val="0"/>
                <w:color w:val="333333"/>
                <w:spacing w:val="0"/>
                <w:sz w:val="21"/>
                <w:szCs w:val="21"/>
                <w:shd w:val="clear" w:fill="FFFFFF"/>
              </w:rPr>
              <w:t>政</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"https://baike.baidu.com/item/%E5%80%BA%E5%8A%A1%E4%BE%9D%E5%AD%98%E5%BA%A6" \t "https://baike.baidu.com/item/%E8%B4%A2%E6%94%BF%E8%B5%A4%E5%AD%97/_blank"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7"/>
                <w:rFonts w:hint="default" w:ascii="Arial" w:hAnsi="Arial" w:eastAsia="宋体" w:cs="Arial"/>
                <w:b w:val="0"/>
                <w:i w:val="0"/>
                <w:caps w:val="0"/>
                <w:color w:val="136EC2"/>
                <w:spacing w:val="0"/>
                <w:sz w:val="21"/>
                <w:szCs w:val="21"/>
                <w:u w:val="none"/>
                <w:shd w:val="clear" w:fill="FFFFFF"/>
              </w:rPr>
              <w:t>债务依存度</w:t>
            </w:r>
            <w:r>
              <w:rPr>
                <w:rFonts w:hint="default" w:ascii="Arial" w:hAnsi="Arial" w:eastAsia="宋体" w:cs="Arial"/>
                <w:b w:val="0"/>
                <w:i w:val="0"/>
                <w:caps w:val="0"/>
                <w:color w:val="136EC2"/>
                <w:spacing w:val="0"/>
                <w:sz w:val="21"/>
                <w:szCs w:val="21"/>
                <w:u w:val="none"/>
                <w:shd w:val="clear" w:fill="FFFFFF"/>
              </w:rPr>
              <w:fldChar w:fldCharType="end"/>
            </w:r>
          </w:p>
        </w:tc>
        <w:tc>
          <w:tcPr>
            <w:tcW w:w="1704" w:type="dxa"/>
          </w:tcPr>
          <w:p>
            <w:pPr>
              <w:rPr>
                <w:rFonts w:hint="eastAsia"/>
                <w:vertAlign w:val="baseline"/>
                <w:lang w:val="en-US" w:eastAsia="zh-CN"/>
              </w:rPr>
            </w:pPr>
            <w:r>
              <w:rPr>
                <w:rFonts w:hint="eastAsia"/>
                <w:vertAlign w:val="baseline"/>
                <w:lang w:val="en-US" w:eastAsia="zh-CN"/>
              </w:rPr>
              <w:t>3/(1.2*12)</w:t>
            </w:r>
          </w:p>
        </w:tc>
        <w:tc>
          <w:tcPr>
            <w:tcW w:w="1704" w:type="dxa"/>
          </w:tcPr>
          <w:p>
            <w:pPr>
              <w:rPr>
                <w:rFonts w:hint="eastAsia"/>
                <w:vertAlign w:val="baseline"/>
                <w:lang w:val="en-US" w:eastAsia="zh-CN"/>
              </w:rPr>
            </w:pPr>
            <w:r>
              <w:rPr>
                <w:rFonts w:hint="eastAsia"/>
                <w:vertAlign w:val="baseline"/>
                <w:lang w:val="en-US" w:eastAsia="zh-CN"/>
              </w:rPr>
              <w:t>34%</w:t>
            </w:r>
          </w:p>
        </w:tc>
        <w:tc>
          <w:tcPr>
            <w:tcW w:w="1704" w:type="dxa"/>
          </w:tcPr>
          <w:p>
            <w:pPr>
              <w:rPr>
                <w:rFonts w:hint="eastAsia"/>
                <w:vertAlign w:val="baseline"/>
                <w:lang w:val="en-US" w:eastAsia="zh-CN"/>
              </w:rPr>
            </w:pPr>
            <w:r>
              <w:rPr>
                <w:rFonts w:hint="eastAsia"/>
                <w:vertAlign w:val="baseline"/>
                <w:lang w:val="en-US" w:eastAsia="zh-CN"/>
              </w:rPr>
              <w:t>30%</w:t>
            </w:r>
          </w:p>
        </w:tc>
        <w:tc>
          <w:tcPr>
            <w:tcW w:w="1704"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default" w:ascii="Arial" w:hAnsi="Arial" w:eastAsia="宋体" w:cs="Arial"/>
                <w:b w:val="0"/>
                <w:i w:val="0"/>
                <w:caps w:val="0"/>
                <w:color w:val="333333"/>
                <w:spacing w:val="0"/>
                <w:sz w:val="21"/>
                <w:szCs w:val="21"/>
                <w:shd w:val="clear" w:fill="FFFFFF"/>
              </w:rPr>
              <w:t>国债偿还率</w:t>
            </w:r>
            <w:r>
              <w:rPr>
                <w:rFonts w:hint="default"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lang w:eastAsia="zh-CN"/>
              </w:rPr>
              <w:t>债务偿还率</w:t>
            </w:r>
          </w:p>
        </w:tc>
        <w:tc>
          <w:tcPr>
            <w:tcW w:w="1704" w:type="dxa"/>
          </w:tcPr>
          <w:p>
            <w:pPr>
              <w:rPr>
                <w:rFonts w:hint="eastAsia"/>
                <w:vertAlign w:val="baseline"/>
                <w:lang w:val="en-US" w:eastAsia="zh-CN"/>
              </w:rPr>
            </w:pPr>
            <w:r>
              <w:rPr>
                <w:rFonts w:hint="eastAsia"/>
                <w:vertAlign w:val="baseline"/>
                <w:lang w:val="en-US" w:eastAsia="zh-CN"/>
              </w:rPr>
              <w:t>0.4*12/(4*12)</w:t>
            </w:r>
          </w:p>
          <w:p>
            <w:pPr>
              <w:rPr>
                <w:rFonts w:hint="eastAsia"/>
                <w:vertAlign w:val="baseline"/>
                <w:lang w:val="en-US" w:eastAsia="zh-CN"/>
              </w:rPr>
            </w:pPr>
            <w:r>
              <w:rPr>
                <w:rFonts w:hint="eastAsia"/>
                <w:vertAlign w:val="baseline"/>
                <w:lang w:val="en-US" w:eastAsia="zh-CN"/>
              </w:rPr>
              <w:t>4.8/14.4</w:t>
            </w:r>
          </w:p>
        </w:tc>
        <w:tc>
          <w:tcPr>
            <w:tcW w:w="1704" w:type="dxa"/>
          </w:tcPr>
          <w:p>
            <w:pPr>
              <w:rPr>
                <w:rFonts w:hint="eastAsia"/>
                <w:vertAlign w:val="baseline"/>
                <w:lang w:val="en-US" w:eastAsia="zh-CN"/>
              </w:rPr>
            </w:pPr>
            <w:r>
              <w:rPr>
                <w:rFonts w:hint="eastAsia"/>
                <w:vertAlign w:val="baseline"/>
                <w:lang w:val="en-US" w:eastAsia="zh-CN"/>
              </w:rPr>
              <w:t>10%</w:t>
            </w:r>
          </w:p>
        </w:tc>
        <w:tc>
          <w:tcPr>
            <w:tcW w:w="1704" w:type="dxa"/>
          </w:tcPr>
          <w:p>
            <w:pPr>
              <w:rPr>
                <w:rFonts w:hint="eastAsia"/>
                <w:vertAlign w:val="baseline"/>
                <w:lang w:val="en-US" w:eastAsia="zh-CN"/>
              </w:rPr>
            </w:pPr>
            <w:r>
              <w:rPr>
                <w:rFonts w:hint="eastAsia"/>
                <w:vertAlign w:val="baseline"/>
                <w:lang w:val="en-US" w:eastAsia="zh-CN"/>
              </w:rPr>
              <w:t>10%</w:t>
            </w:r>
          </w:p>
        </w:tc>
        <w:tc>
          <w:tcPr>
            <w:tcW w:w="1704"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default" w:ascii="Arial" w:hAnsi="Arial" w:eastAsia="宋体" w:cs="Arial"/>
                <w:b w:val="0"/>
                <w:i w:val="0"/>
                <w:caps w:val="0"/>
                <w:color w:val="333333"/>
                <w:spacing w:val="0"/>
                <w:sz w:val="21"/>
                <w:szCs w:val="21"/>
                <w:shd w:val="clear" w:fill="FFFFFF"/>
              </w:rPr>
            </w:pP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Totaol::  0%</w:t>
            </w:r>
          </w:p>
        </w:tc>
      </w:tr>
    </w:tbl>
    <w:p>
      <w:pPr>
        <w:rPr>
          <w:rFonts w:hint="eastAsia"/>
          <w:lang w:val="en-US" w:eastAsia="zh-CN"/>
        </w:rPr>
      </w:pPr>
    </w:p>
    <w:p>
      <w:pPr>
        <w:rPr>
          <w:rFonts w:hint="eastAsia"/>
          <w:lang w:val="en-US" w:eastAsia="zh-CN"/>
        </w:rPr>
      </w:pPr>
      <w:r>
        <w:rPr>
          <w:rFonts w:hint="eastAsia"/>
          <w:lang w:val="en-US" w:eastAsia="zh-CN"/>
        </w:rPr>
        <w:t>说明：：剥离不良赤字3万作为研发gdp，一增一减财政之道也哇咔咔</w:t>
      </w:r>
    </w:p>
    <w:p>
      <w:pPr>
        <w:rPr>
          <w:rFonts w:hint="eastAsia"/>
          <w:lang w:val="en-US" w:eastAsia="zh-CN"/>
        </w:rPr>
      </w:pPr>
      <w:r>
        <w:rPr>
          <w:rFonts w:hint="eastAsia"/>
          <w:lang w:val="en-US" w:eastAsia="zh-CN"/>
        </w:rPr>
        <w:t>Gdp从36w提升至230w每年,每月完成12w gdp增长，压力巨大啊</w:t>
      </w:r>
    </w:p>
    <w:p>
      <w:pPr>
        <w:rPr>
          <w:rFonts w:hint="eastAsia"/>
          <w:lang w:val="en-US" w:eastAsia="zh-CN"/>
        </w:rPr>
      </w:pPr>
      <w:r>
        <w:rPr>
          <w:rFonts w:hint="eastAsia"/>
          <w:lang w:val="en-US" w:eastAsia="zh-CN"/>
        </w:rPr>
        <w:t>财政支出每月提升至4w，还好包括在gdp里面得了，应该容易完成</w:t>
      </w:r>
    </w:p>
    <w:p>
      <w:pPr>
        <w:pStyle w:val="2"/>
        <w:rPr>
          <w:rFonts w:hint="eastAsia"/>
          <w:lang w:val="en-US" w:eastAsia="zh-CN"/>
        </w:rPr>
      </w:pPr>
      <w:bookmarkStart w:id="16" w:name="_Toc18589"/>
      <w:r>
        <w:rPr>
          <w:rFonts w:hint="eastAsia"/>
          <w:lang w:val="en-US" w:eastAsia="zh-CN"/>
        </w:rPr>
        <w:t>预计要拆借的资金预算</w:t>
      </w:r>
      <w:bookmarkEnd w:id="16"/>
    </w:p>
    <w:p>
      <w:pPr>
        <w:rPr>
          <w:rFonts w:hint="eastAsia"/>
          <w:lang w:val="en-US" w:eastAsia="zh-CN"/>
        </w:rPr>
      </w:pPr>
      <w:r>
        <w:rPr>
          <w:rFonts w:hint="eastAsia"/>
          <w:lang w:val="en-US" w:eastAsia="zh-CN"/>
        </w:rPr>
        <w:t>支付宝借呗还款 1.5w</w:t>
      </w:r>
    </w:p>
    <w:p>
      <w:pPr>
        <w:rPr>
          <w:rFonts w:hint="eastAsia"/>
          <w:lang w:val="en-US" w:eastAsia="zh-CN"/>
        </w:rPr>
      </w:pPr>
      <w:r>
        <w:rPr>
          <w:rFonts w:hint="eastAsia"/>
          <w:lang w:val="en-US" w:eastAsia="zh-CN"/>
        </w:rPr>
        <w:t>交通poweer卡还款6k</w:t>
      </w:r>
    </w:p>
    <w:p>
      <w:pPr>
        <w:rPr>
          <w:rFonts w:hint="eastAsia"/>
          <w:lang w:val="en-US" w:eastAsia="zh-CN"/>
        </w:rPr>
      </w:pPr>
      <w:r>
        <w:rPr>
          <w:rFonts w:hint="eastAsia"/>
          <w:lang w:val="en-US" w:eastAsia="zh-CN"/>
        </w:rPr>
        <w:t>少使用花呗  还款 4</w:t>
      </w:r>
      <w:r>
        <w:rPr>
          <w:rFonts w:hint="eastAsia" w:ascii="宋体" w:hAnsi="宋体" w:eastAsia="宋体" w:cs="宋体"/>
          <w:sz w:val="24"/>
          <w:szCs w:val="24"/>
          <w:lang w:val="en-US" w:eastAsia="zh-CN"/>
        </w:rPr>
        <w:t>k</w:t>
      </w:r>
    </w:p>
    <w:p>
      <w:pPr>
        <w:rPr>
          <w:rFonts w:hint="eastAsia"/>
          <w:lang w:val="en-US" w:eastAsia="zh-CN"/>
        </w:rPr>
      </w:pPr>
      <w:r>
        <w:rPr>
          <w:rFonts w:hint="eastAsia"/>
          <w:lang w:val="en-US" w:eastAsia="zh-CN"/>
        </w:rPr>
        <w:t>京东白条  1k</w:t>
      </w:r>
    </w:p>
    <w:p>
      <w:pPr>
        <w:rPr>
          <w:rFonts w:hint="eastAsia"/>
          <w:lang w:val="en-US" w:eastAsia="zh-CN"/>
        </w:rPr>
      </w:pPr>
    </w:p>
    <w:p>
      <w:pPr>
        <w:pStyle w:val="2"/>
        <w:rPr>
          <w:rFonts w:hint="eastAsia"/>
          <w:lang w:val="en-US" w:eastAsia="zh-CN"/>
        </w:rPr>
      </w:pPr>
      <w:bookmarkStart w:id="17" w:name="_Toc9532"/>
      <w:r>
        <w:rPr>
          <w:rFonts w:hint="eastAsia"/>
          <w:lang w:val="en-US" w:eastAsia="zh-CN"/>
        </w:rPr>
        <w:t>其他具体措施</w:t>
      </w:r>
      <w:bookmarkEnd w:id="17"/>
    </w:p>
    <w:p>
      <w:pPr>
        <w:pStyle w:val="3"/>
        <w:rPr>
          <w:rFonts w:hint="eastAsia"/>
          <w:lang w:val="en-US" w:eastAsia="zh-CN"/>
        </w:rPr>
      </w:pPr>
      <w:bookmarkStart w:id="18" w:name="_Toc31837"/>
      <w:r>
        <w:rPr>
          <w:rFonts w:hint="eastAsia"/>
          <w:lang w:val="en-US" w:eastAsia="zh-CN"/>
        </w:rPr>
        <w:t>尽可能少使用花呗 京东白条等短周期贷款 ，使用支持长期周期的信用卡</w:t>
      </w:r>
      <w:bookmarkEnd w:id="18"/>
    </w:p>
    <w:p>
      <w:pPr>
        <w:pStyle w:val="3"/>
        <w:rPr>
          <w:rFonts w:hint="eastAsia"/>
          <w:lang w:val="en-US" w:eastAsia="zh-CN"/>
        </w:rPr>
      </w:pPr>
      <w:bookmarkStart w:id="19" w:name="_Toc28974"/>
      <w:r>
        <w:rPr>
          <w:rFonts w:hint="eastAsia"/>
          <w:lang w:val="en-US" w:eastAsia="zh-CN"/>
        </w:rPr>
        <w:t>从中信信用卡 ，浦发信用卡等长周期信用卡的拆借资金</w:t>
      </w:r>
      <w:bookmarkEnd w:id="19"/>
    </w:p>
    <w:p>
      <w:pPr>
        <w:pStyle w:val="3"/>
        <w:rPr>
          <w:rFonts w:hint="eastAsia"/>
          <w:lang w:val="en-US" w:eastAsia="zh-CN"/>
        </w:rPr>
      </w:pPr>
      <w:bookmarkStart w:id="20" w:name="_Toc8333"/>
      <w:r>
        <w:rPr>
          <w:rFonts w:hint="eastAsia"/>
          <w:lang w:val="en-US" w:eastAsia="zh-CN"/>
        </w:rPr>
        <w:t>交通信用卡ypower卡等短周期信用卡尽可能还的差不多，不要还完，因为要持续利用</w:t>
      </w:r>
      <w:bookmarkEnd w:id="20"/>
    </w:p>
    <w:p>
      <w:pPr>
        <w:pStyle w:val="3"/>
        <w:rPr>
          <w:rFonts w:hint="eastAsia"/>
          <w:lang w:val="en-US" w:eastAsia="zh-CN"/>
        </w:rPr>
      </w:pPr>
      <w:bookmarkStart w:id="21" w:name="_Toc13226"/>
      <w:r>
        <w:rPr>
          <w:rFonts w:hint="eastAsia"/>
          <w:lang w:val="en-US" w:eastAsia="zh-CN"/>
        </w:rPr>
        <w:t>光大信用卡和交通信用大卡的余额资金用来缩减赤字。。</w:t>
      </w:r>
      <w:bookmarkEnd w:id="21"/>
    </w:p>
    <w:p>
      <w:pPr>
        <w:pStyle w:val="3"/>
        <w:rPr>
          <w:rFonts w:hint="eastAsia"/>
          <w:lang w:val="en-US" w:eastAsia="zh-CN"/>
        </w:rPr>
      </w:pPr>
      <w:bookmarkStart w:id="22" w:name="_Toc30365"/>
      <w:r>
        <w:rPr>
          <w:rFonts w:hint="eastAsia"/>
          <w:lang w:val="en-US" w:eastAsia="zh-CN"/>
        </w:rPr>
        <w:t>统计所有借记卡余额。务必余额全部用来还债</w:t>
      </w:r>
      <w:bookmarkEnd w:id="22"/>
    </w:p>
    <w:p>
      <w:pPr>
        <w:pStyle w:val="3"/>
        <w:rPr>
          <w:rFonts w:hint="eastAsia"/>
          <w:lang w:val="en-US" w:eastAsia="zh-CN"/>
        </w:rPr>
      </w:pPr>
      <w:bookmarkStart w:id="23" w:name="_Toc22805"/>
      <w:r>
        <w:rPr>
          <w:rFonts w:hint="eastAsia"/>
          <w:lang w:val="en-US" w:eastAsia="zh-CN"/>
        </w:rPr>
        <w:t>支付宝 微信缩小 余额量，保持在200以下，拆借资金用来缩小财政赤字</w:t>
      </w:r>
      <w:bookmarkEnd w:id="23"/>
    </w:p>
    <w:p>
      <w:pPr>
        <w:pStyle w:val="3"/>
        <w:rPr>
          <w:rFonts w:hint="eastAsia"/>
          <w:lang w:val="en-US" w:eastAsia="zh-CN"/>
        </w:rPr>
      </w:pPr>
      <w:bookmarkStart w:id="24" w:name="_Toc3881"/>
      <w:r>
        <w:rPr>
          <w:rFonts w:hint="eastAsia"/>
          <w:lang w:val="en-US" w:eastAsia="zh-CN"/>
        </w:rPr>
        <w:t>大力办理华夏卡等长周期信用卡</w:t>
      </w:r>
      <w:bookmarkEnd w:id="24"/>
    </w:p>
    <w:p>
      <w:pPr>
        <w:pStyle w:val="3"/>
        <w:rPr>
          <w:rFonts w:hint="eastAsia"/>
          <w:lang w:val="en-US" w:eastAsia="zh-CN"/>
        </w:rPr>
      </w:pPr>
      <w:bookmarkStart w:id="25" w:name="_Toc30245"/>
      <w:r>
        <w:rPr>
          <w:rFonts w:hint="eastAsia"/>
          <w:lang w:val="en-US" w:eastAsia="zh-CN"/>
        </w:rPr>
        <w:t>加快回笼对外借款的资金</w:t>
      </w:r>
      <w:bookmarkEnd w:id="25"/>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rPr>
      </w:pPr>
      <w:bookmarkStart w:id="26" w:name="OLE_LINK2"/>
      <w:r>
        <w:rPr>
          <w:rFonts w:hint="eastAsia"/>
        </w:rPr>
        <w:t>作者:: 绰号:老哇的爪子claw of Eagle 偶像破坏者Iconoclast image-smasher</w:t>
      </w:r>
    </w:p>
    <w:p>
      <w:pPr>
        <w:rPr>
          <w:rFonts w:hint="eastAsia"/>
        </w:rPr>
      </w:pPr>
      <w:r>
        <w:rPr>
          <w:rFonts w:hint="eastAsia"/>
        </w:rPr>
        <w:t>捕鸟王"Bird Catcher  kok  虔诚者Pious 宗教信仰捍卫者 Defender Of the Faith. 卡拉卡拉红斗篷 Caracalla red cloak 万兽之王</w:t>
      </w:r>
      <w:r>
        <w:rPr>
          <w:rFonts w:hint="eastAsia"/>
          <w:lang w:val="en-US" w:eastAsia="zh-CN"/>
        </w:rPr>
        <w:t xml:space="preserve">  纵火者 </w:t>
      </w:r>
    </w:p>
    <w:p>
      <w:pPr>
        <w:rPr>
          <w:rFonts w:hint="eastAsia"/>
        </w:rPr>
      </w:pPr>
      <w:r>
        <w:rPr>
          <w:rFonts w:hint="eastAsia"/>
        </w:rPr>
        <w:t>简称：： Emir Attilax Akbar 埃米尔 阿提拉克斯 阿克巴</w:t>
      </w:r>
    </w:p>
    <w:p>
      <w:pPr>
        <w:rPr>
          <w:rFonts w:hint="eastAsia"/>
        </w:rPr>
      </w:pPr>
      <w:r>
        <w:rPr>
          <w:rFonts w:hint="eastAsia"/>
        </w:rPr>
        <w:t>全名：：Emir Attilax Akbar bin Mahmud bin  attila bin Solomon bin adam Al Rapanui 埃米尔 阿提拉克斯 阿克巴 本 马哈茂德 本 阿提拉 本 所罗门 本亚当  阿尔 拉帕努伊</w:t>
      </w:r>
    </w:p>
    <w:p>
      <w:pPr>
        <w:rPr>
          <w:rFonts w:hint="eastAsia"/>
        </w:rPr>
      </w:pPr>
      <w:r>
        <w:rPr>
          <w:rFonts w:hint="eastAsia"/>
        </w:rPr>
        <w:t>常用名：艾提拉（艾龙），  EMAIL:1466519819@qq.com</w:t>
      </w:r>
    </w:p>
    <w:p>
      <w:pPr>
        <w:rPr>
          <w:rFonts w:hint="eastAsia"/>
        </w:rPr>
      </w:pPr>
    </w:p>
    <w:p>
      <w:pPr>
        <w:rPr>
          <w:rFonts w:hint="eastAsia"/>
        </w:rPr>
      </w:pPr>
    </w:p>
    <w:p>
      <w:pPr>
        <w:rPr>
          <w:rFonts w:hint="eastAsia"/>
        </w:rPr>
      </w:pPr>
      <w:r>
        <w:rPr>
          <w:rFonts w:hint="eastAsia"/>
        </w:rPr>
        <w:t>头衔：uke总部o2o负责人，全球网格化项目创始人，</w:t>
      </w:r>
    </w:p>
    <w:p>
      <w:pPr>
        <w:rPr>
          <w:rFonts w:hint="eastAsia"/>
        </w:rPr>
      </w:pPr>
      <w:r>
        <w:rPr>
          <w:rFonts w:hint="eastAsia"/>
        </w:rPr>
        <w:t>uke交友协会会长  uke捕猎协会会长 Emir Uke部落首席大酋长，</w:t>
      </w:r>
    </w:p>
    <w:p>
      <w:pPr>
        <w:rPr>
          <w:rFonts w:hint="eastAsia"/>
        </w:rPr>
      </w:pPr>
    </w:p>
    <w:p>
      <w:pPr>
        <w:rPr>
          <w:rFonts w:hint="eastAsia"/>
        </w:rPr>
      </w:pPr>
    </w:p>
    <w:p>
      <w:pPr>
        <w:rPr>
          <w:rFonts w:hint="eastAsia"/>
        </w:rPr>
      </w:pPr>
      <w:r>
        <w:rPr>
          <w:rFonts w:hint="eastAsia"/>
        </w:rPr>
        <w:t xml:space="preserve">uke宗教与文化融合事务部部长， </w:t>
      </w:r>
      <w:r>
        <w:rPr>
          <w:rFonts w:hint="eastAsia"/>
          <w:lang w:val="en-US" w:eastAsia="zh-CN"/>
        </w:rPr>
        <w:t xml:space="preserve"> </w:t>
      </w:r>
      <w:r>
        <w:rPr>
          <w:rFonts w:hint="eastAsia"/>
        </w:rPr>
        <w:t xml:space="preserve">uke制度与重大会议委员会委员长，uke保安部首席大队长,uke制度检查委员会副会长， </w:t>
      </w:r>
      <w:r>
        <w:rPr>
          <w:rFonts w:hint="eastAsia"/>
          <w:lang w:val="en-US" w:eastAsia="zh-CN"/>
        </w:rPr>
        <w:t xml:space="preserve">uke机车协会主任 uke纹身协会 </w:t>
      </w:r>
    </w:p>
    <w:p>
      <w:pPr>
        <w:rPr>
          <w:rFonts w:hint="eastAsia"/>
        </w:rPr>
      </w:pPr>
    </w:p>
    <w:p>
      <w:pPr>
        <w:rPr>
          <w:rFonts w:hint="eastAsia"/>
        </w:rPr>
      </w:pPr>
      <w:r>
        <w:rPr>
          <w:rFonts w:hint="eastAsia"/>
        </w:rPr>
        <w:t xml:space="preserve"> uec学院校长， uecip图像处理机器视觉专业系主任   uke文档检索专业系主任</w:t>
      </w:r>
    </w:p>
    <w:p>
      <w:pPr>
        <w:rPr>
          <w:rFonts w:hint="eastAsia"/>
        </w:rPr>
      </w:pPr>
      <w:r>
        <w:rPr>
          <w:rFonts w:hint="eastAsia"/>
        </w:rPr>
        <w:t>Uke图像处理与机器视觉学院首席院长</w:t>
      </w:r>
    </w:p>
    <w:p>
      <w:pPr>
        <w:rPr>
          <w:rFonts w:hint="eastAsia"/>
        </w:rPr>
      </w:pPr>
      <w:r>
        <w:rPr>
          <w:rFonts w:hint="eastAsia"/>
        </w:rPr>
        <w:t>Uke 户外运动协会理事长  度假村首席大村长   uke出版社编辑总编</w:t>
      </w:r>
    </w:p>
    <w:p>
      <w:pPr>
        <w:rPr>
          <w:rFonts w:hint="eastAsia"/>
        </w:rPr>
      </w:pPr>
    </w:p>
    <w:p>
      <w:pPr>
        <w:rPr>
          <w:rFonts w:hint="eastAsia"/>
        </w:rPr>
      </w:pPr>
    </w:p>
    <w:p>
      <w:pPr>
        <w:rPr>
          <w:rFonts w:hint="eastAsia"/>
        </w:rPr>
      </w:pPr>
      <w:r>
        <w:rPr>
          <w:rFonts w:hint="eastAsia"/>
          <w:lang w:val="en-US" w:eastAsia="zh-CN"/>
        </w:rPr>
        <w:t xml:space="preserve">UTSC uke技术标准化委员会委员长 </w:t>
      </w:r>
      <w:r>
        <w:rPr>
          <w:rFonts w:hint="eastAsia"/>
        </w:rPr>
        <w:t>uke 首席cto   软件部门总监 技术部副总监  研发部门总监主管  产品部副经理 项目部副经理   uke科技研究院院长 uke软件培训大师</w:t>
      </w:r>
    </w:p>
    <w:p>
      <w:pPr>
        <w:rPr>
          <w:rFonts w:hint="eastAsia"/>
        </w:rPr>
      </w:pPr>
    </w:p>
    <w:p>
      <w:pPr>
        <w:rPr>
          <w:rFonts w:hint="eastAsia"/>
        </w:rPr>
      </w:pPr>
      <w:r>
        <w:rPr>
          <w:rFonts w:hint="eastAsia"/>
        </w:rPr>
        <w:t xml:space="preserve">uke波利尼西亚区大区连锁负责人 汤加王国区域负责人 uke克尔格伦群岛区连锁负责人，莱恩群岛区连锁负责人，uke布维岛和南乔治亚和南桑威奇群岛大区连锁负责人 </w:t>
      </w:r>
    </w:p>
    <w:p>
      <w:pPr>
        <w:rPr>
          <w:rFonts w:hint="eastAsia"/>
        </w:rPr>
      </w:pPr>
      <w:r>
        <w:rPr>
          <w:rFonts w:hint="eastAsia"/>
        </w:rPr>
        <w:t xml:space="preserve"> Uke软件标准化协会理事长理事长 Uke 数据库与存储标准化协会副会长 </w:t>
      </w:r>
    </w:p>
    <w:p>
      <w:pPr>
        <w:rPr>
          <w:rFonts w:hint="eastAsia"/>
        </w:rPr>
      </w:pPr>
      <w:r>
        <w:rPr>
          <w:rFonts w:hint="eastAsia"/>
        </w:rPr>
        <w:t xml:space="preserve"> </w:t>
      </w:r>
    </w:p>
    <w:p>
      <w:pPr>
        <w:rPr>
          <w:rFonts w:hint="eastAsia"/>
        </w:rPr>
      </w:pPr>
      <w:r>
        <w:rPr>
          <w:rFonts w:hint="eastAsia"/>
        </w:rPr>
        <w:t>uke终身教育学校副校长   Uke医院 与医学院方面的创始人</w:t>
      </w:r>
    </w:p>
    <w:p>
      <w:pPr>
        <w:rPr>
          <w:rFonts w:hint="eastAsia"/>
          <w:lang w:val="en-US" w:eastAsia="zh-CN"/>
        </w:rPr>
      </w:pPr>
      <w:r>
        <w:rPr>
          <w:rFonts w:hint="eastAsia"/>
          <w:lang w:eastAsia="zh-CN"/>
        </w:rPr>
        <w:t>直达巴士西北区负责人</w:t>
      </w:r>
      <w:r>
        <w:rPr>
          <w:rFonts w:hint="eastAsia"/>
          <w:lang w:val="en-US" w:eastAsia="zh-CN"/>
        </w:rPr>
        <w:t xml:space="preserve">   直达巴士长沙与西安分部部长</w:t>
      </w:r>
    </w:p>
    <w:p>
      <w:pPr>
        <w:rPr>
          <w:rFonts w:hint="eastAsia"/>
          <w:lang w:val="en-US" w:eastAsia="zh-CN"/>
        </w:rPr>
      </w:pPr>
      <w:r>
        <w:rPr>
          <w:rFonts w:hint="eastAsia"/>
          <w:lang w:val="en-US" w:eastAsia="zh-CN"/>
        </w:rPr>
        <w:t xml:space="preserve">润昌通讯软件事业部总裁 执行长 分部负责人  执行委员会主席 </w:t>
      </w:r>
    </w:p>
    <w:p>
      <w:pPr>
        <w:rPr>
          <w:rFonts w:hint="eastAsia"/>
        </w:rPr>
      </w:pPr>
    </w:p>
    <w:p>
      <w:pPr>
        <w:rPr>
          <w:rFonts w:hint="eastAsia"/>
        </w:rPr>
      </w:pPr>
      <w:r>
        <w:rPr>
          <w:rFonts w:hint="eastAsia"/>
        </w:rPr>
        <w:t xml:space="preserve">转载请注明来源：attilax的专栏  </w:t>
      </w:r>
      <w:r>
        <w:rPr>
          <w:rFonts w:hint="eastAsia"/>
        </w:rPr>
        <w:fldChar w:fldCharType="begin"/>
      </w:r>
      <w:r>
        <w:rPr>
          <w:rFonts w:hint="eastAsia"/>
        </w:rPr>
        <w:instrText xml:space="preserve"> HYPERLINK "http://blog.csdn.net/attilax" </w:instrText>
      </w:r>
      <w:r>
        <w:rPr>
          <w:rFonts w:hint="eastAsia"/>
        </w:rPr>
        <w:fldChar w:fldCharType="separate"/>
      </w:r>
      <w:r>
        <w:rPr>
          <w:rStyle w:val="7"/>
          <w:rFonts w:hint="eastAsia"/>
        </w:rPr>
        <w:t>http://blog.csdn.net/attilax</w:t>
      </w:r>
      <w:r>
        <w:rPr>
          <w:rFonts w:hint="eastAsia"/>
        </w:rPr>
        <w:fldChar w:fldCharType="end"/>
      </w:r>
    </w:p>
    <w:p>
      <w:pPr>
        <w:rPr>
          <w:rFonts w:hint="eastAsia"/>
        </w:rPr>
      </w:pPr>
      <w:r>
        <w:rPr>
          <w:rFonts w:hint="eastAsia"/>
        </w:rPr>
        <w:fldChar w:fldCharType="begin"/>
      </w:r>
      <w:r>
        <w:rPr>
          <w:rFonts w:hint="eastAsia"/>
        </w:rPr>
        <w:instrText xml:space="preserve"> HYPERLINK "http://www.cnblogs.com/attilax/" </w:instrText>
      </w:r>
      <w:r>
        <w:rPr>
          <w:rFonts w:hint="eastAsia"/>
        </w:rPr>
        <w:fldChar w:fldCharType="separate"/>
      </w:r>
      <w:r>
        <w:rPr>
          <w:rStyle w:val="7"/>
          <w:rFonts w:hint="eastAsia"/>
        </w:rPr>
        <w:t>http://www.cnblogs.com/attilax/</w:t>
      </w:r>
      <w:r>
        <w:rPr>
          <w:rFonts w:hint="eastAsia"/>
        </w:rPr>
        <w:fldChar w:fldCharType="end"/>
      </w:r>
    </w:p>
    <w:p>
      <w:pPr>
        <w:rPr>
          <w:rFonts w:hint="eastAsia"/>
          <w:lang w:val="en-US" w:eastAsia="zh-CN"/>
        </w:rPr>
      </w:pPr>
      <w:r>
        <w:rPr>
          <w:rFonts w:hint="eastAsia"/>
          <w:lang w:val="en-US" w:eastAsia="zh-CN"/>
        </w:rPr>
        <w:t>Microblog</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"http://weibo.com/u/5941179815" </w:instrText>
      </w:r>
      <w:r>
        <w:rPr>
          <w:rFonts w:hint="eastAsia"/>
          <w:lang w:val="en-US" w:eastAsia="zh-CN"/>
        </w:rPr>
        <w:fldChar w:fldCharType="separate"/>
      </w:r>
      <w:r>
        <w:rPr>
          <w:rStyle w:val="7"/>
          <w:rFonts w:hint="eastAsia"/>
          <w:lang w:val="en-US" w:eastAsia="zh-CN"/>
        </w:rPr>
        <w:t>http://weibo.com/u/5941179815</w:t>
      </w:r>
      <w:r>
        <w:rPr>
          <w:rFonts w:hint="eastAsia"/>
          <w:lang w:val="en-US" w:eastAsia="zh-CN"/>
        </w:rPr>
        <w:fldChar w:fldCharType="end"/>
      </w:r>
      <w:r>
        <w:rPr>
          <w:rFonts w:hint="eastAsia"/>
          <w:lang w:val="en-US" w:eastAsia="zh-CN"/>
        </w:rPr>
        <w:t xml:space="preserve">   (common attilax)</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"https://weibo.com/p/1005055941179815" </w:instrText>
      </w:r>
      <w:r>
        <w:rPr>
          <w:rFonts w:hint="eastAsia"/>
          <w:lang w:val="en-US" w:eastAsia="zh-CN"/>
        </w:rPr>
        <w:fldChar w:fldCharType="separate"/>
      </w:r>
      <w:r>
        <w:rPr>
          <w:rStyle w:val="7"/>
          <w:rFonts w:hint="eastAsia"/>
          <w:lang w:val="en-US" w:eastAsia="zh-CN"/>
        </w:rPr>
        <w:t>https://weibo.com/p/1005055941179815</w:t>
      </w:r>
      <w:r>
        <w:rPr>
          <w:rFonts w:hint="eastAsia"/>
          <w:lang w:val="en-US" w:eastAsia="zh-CN"/>
        </w:rPr>
        <w:fldChar w:fldCharType="end"/>
      </w:r>
      <w:r>
        <w:rPr>
          <w:rFonts w:hint="eastAsia"/>
          <w:lang w:val="en-US" w:eastAsia="zh-CN"/>
        </w:rPr>
        <w:t xml:space="preserve">  （attilax201707,bek weibo）</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7"/>
          <w:rFonts w:hint="eastAsia"/>
          <w:lang w:val="en-US" w:eastAsia="zh-CN"/>
        </w:rPr>
        <w:t>http://weibo.com/u/5487832265</w:t>
      </w:r>
      <w:r>
        <w:rPr>
          <w:rFonts w:hint="eastAsia"/>
          <w:lang w:val="en-US" w:eastAsia="zh-CN"/>
        </w:rPr>
        <w:fldChar w:fldCharType="end"/>
      </w:r>
      <w:r>
        <w:rPr>
          <w:rFonts w:hint="eastAsia"/>
          <w:lang w:val="en-US" w:eastAsia="zh-CN"/>
        </w:rPr>
        <w:t xml:space="preserve"> (tech,for blog auto gene)</w:t>
      </w:r>
    </w:p>
    <w:p>
      <w:pPr>
        <w:rPr>
          <w:rFonts w:hint="eastAsia"/>
          <w:lang w:val="en-US" w:eastAsia="zh-CN"/>
        </w:rPr>
      </w:pPr>
      <w:r>
        <w:rPr>
          <w:rFonts w:hint="eastAsia"/>
          <w:lang w:val="en-US" w:eastAsia="zh-CN"/>
        </w:rPr>
        <w:t>Qq 1466519819  小号112237553</w:t>
      </w:r>
    </w:p>
    <w:p>
      <w:pPr>
        <w:rPr>
          <w:rFonts w:hint="eastAsia"/>
          <w:lang w:val="en-US" w:eastAsia="zh-CN"/>
        </w:rPr>
      </w:pPr>
      <w:r>
        <w:rPr>
          <w:rFonts w:hint="eastAsia"/>
          <w:lang w:val="en-US" w:eastAsia="zh-CN"/>
        </w:rPr>
        <w:t xml:space="preserve"> 微信attilax  小号attilax201708</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rFonts w:hint="eastAsia"/>
        </w:rPr>
        <w:t>--Atiend  v</w:t>
      </w:r>
      <w:bookmarkEnd w:id="26"/>
      <w:r>
        <w:rPr>
          <w:rFonts w:hint="eastAsia"/>
          <w:lang w:val="en-US" w:eastAsia="zh-CN"/>
        </w:rPr>
        <w:t>14</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D5C7B"/>
    <w:multiLevelType w:val="multilevel"/>
    <w:tmpl w:val="599D5C7B"/>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lvlText w:val="%1.%2.%3."/>
      <w:lvlJc w:val="left"/>
      <w:pPr>
        <w:ind w:left="720" w:leftChars="0" w:hanging="720" w:firstLineChars="0"/>
      </w:pPr>
      <w:rPr>
        <w:rFonts w:hint="default"/>
      </w:rPr>
    </w:lvl>
    <w:lvl w:ilvl="3" w:tentative="0">
      <w:start w:val="1"/>
      <w:numFmt w:val="decimal"/>
      <w:lvlText w:val="%1.%2.%3.%4."/>
      <w:lvlJc w:val="left"/>
      <w:pPr>
        <w:ind w:left="864" w:leftChars="0" w:hanging="864" w:firstLineChars="0"/>
      </w:pPr>
      <w:rPr>
        <w:rFonts w:hint="default"/>
      </w:rPr>
    </w:lvl>
    <w:lvl w:ilvl="4" w:tentative="0">
      <w:start w:val="1"/>
      <w:numFmt w:val="decimal"/>
      <w:lvlText w:val="%1.%2.%3.%4.%5."/>
      <w:lvlJc w:val="left"/>
      <w:pPr>
        <w:ind w:left="1008" w:leftChars="0" w:hanging="1008" w:firstLineChars="0"/>
      </w:pPr>
      <w:rPr>
        <w:rFonts w:hint="default"/>
      </w:rPr>
    </w:lvl>
    <w:lvl w:ilvl="5" w:tentative="0">
      <w:start w:val="1"/>
      <w:numFmt w:val="decimal"/>
      <w:lvlText w:val="%1.%2.%3.%4.%5.%6."/>
      <w:lvlJc w:val="left"/>
      <w:pPr>
        <w:ind w:left="1151" w:leftChars="0" w:hanging="1151" w:firstLineChars="0"/>
      </w:pPr>
      <w:rPr>
        <w:rFonts w:hint="default"/>
      </w:rPr>
    </w:lvl>
    <w:lvl w:ilvl="6" w:tentative="0">
      <w:start w:val="1"/>
      <w:numFmt w:val="decimal"/>
      <w:lvlText w:val="%1.%2.%3.%4.%5.%6.%7."/>
      <w:lvlJc w:val="left"/>
      <w:pPr>
        <w:ind w:left="1296" w:leftChars="0" w:hanging="1296" w:firstLineChars="0"/>
      </w:pPr>
      <w:rPr>
        <w:rFonts w:hint="default"/>
      </w:rPr>
    </w:lvl>
    <w:lvl w:ilvl="7" w:tentative="0">
      <w:start w:val="1"/>
      <w:numFmt w:val="decimal"/>
      <w:lvlText w:val="%1.%2.%3.%4.%5.%6.%7.%8."/>
      <w:lvlJc w:val="left"/>
      <w:pPr>
        <w:ind w:left="1440" w:leftChars="0" w:hanging="1440" w:firstLineChars="0"/>
      </w:pPr>
      <w:rPr>
        <w:rFonts w:hint="default"/>
      </w:rPr>
    </w:lvl>
    <w:lvl w:ilvl="8" w:tentative="0">
      <w:start w:val="1"/>
      <w:numFmt w:val="decimal"/>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5C4BAC"/>
    <w:rsid w:val="0045421F"/>
    <w:rsid w:val="022D22E4"/>
    <w:rsid w:val="02BC7226"/>
    <w:rsid w:val="031F7A15"/>
    <w:rsid w:val="040168C8"/>
    <w:rsid w:val="057E5AF5"/>
    <w:rsid w:val="05AC3443"/>
    <w:rsid w:val="067A6967"/>
    <w:rsid w:val="07BF4B9F"/>
    <w:rsid w:val="07D1315D"/>
    <w:rsid w:val="07F71448"/>
    <w:rsid w:val="08962B1A"/>
    <w:rsid w:val="08A33009"/>
    <w:rsid w:val="08AA73A1"/>
    <w:rsid w:val="08BE3355"/>
    <w:rsid w:val="09044350"/>
    <w:rsid w:val="097F39CF"/>
    <w:rsid w:val="098F29C5"/>
    <w:rsid w:val="09BA08CC"/>
    <w:rsid w:val="0B4329C6"/>
    <w:rsid w:val="0B92007D"/>
    <w:rsid w:val="0B954997"/>
    <w:rsid w:val="0BB0192F"/>
    <w:rsid w:val="0CAC2FDA"/>
    <w:rsid w:val="0D1D1AE5"/>
    <w:rsid w:val="0E37301D"/>
    <w:rsid w:val="0F7B4DB2"/>
    <w:rsid w:val="10FE3494"/>
    <w:rsid w:val="11C54FB2"/>
    <w:rsid w:val="13073D64"/>
    <w:rsid w:val="13695EE9"/>
    <w:rsid w:val="14BA6D93"/>
    <w:rsid w:val="14F82576"/>
    <w:rsid w:val="15212EE9"/>
    <w:rsid w:val="15FA2335"/>
    <w:rsid w:val="16556E4F"/>
    <w:rsid w:val="181D51FD"/>
    <w:rsid w:val="19031CA6"/>
    <w:rsid w:val="19230F2A"/>
    <w:rsid w:val="19FB5022"/>
    <w:rsid w:val="1A5B0BED"/>
    <w:rsid w:val="1BB560A5"/>
    <w:rsid w:val="1BB919FC"/>
    <w:rsid w:val="1C5F6EE0"/>
    <w:rsid w:val="1CB65A0A"/>
    <w:rsid w:val="1D9965E0"/>
    <w:rsid w:val="1F0F064D"/>
    <w:rsid w:val="203D3990"/>
    <w:rsid w:val="20A61080"/>
    <w:rsid w:val="22496E5D"/>
    <w:rsid w:val="23B42B9E"/>
    <w:rsid w:val="23BC7CB1"/>
    <w:rsid w:val="246665E6"/>
    <w:rsid w:val="24CB37AB"/>
    <w:rsid w:val="25CB5D86"/>
    <w:rsid w:val="292523AB"/>
    <w:rsid w:val="29A9663F"/>
    <w:rsid w:val="2A9E7720"/>
    <w:rsid w:val="2B5C4BAC"/>
    <w:rsid w:val="2BD0377D"/>
    <w:rsid w:val="2CEB7CD8"/>
    <w:rsid w:val="2D857D93"/>
    <w:rsid w:val="2DD17E65"/>
    <w:rsid w:val="2F10774C"/>
    <w:rsid w:val="2F1A2229"/>
    <w:rsid w:val="2FFE77CE"/>
    <w:rsid w:val="30783095"/>
    <w:rsid w:val="3235209D"/>
    <w:rsid w:val="32E760FB"/>
    <w:rsid w:val="348F3050"/>
    <w:rsid w:val="35022A71"/>
    <w:rsid w:val="35550254"/>
    <w:rsid w:val="35CD056B"/>
    <w:rsid w:val="35DD4909"/>
    <w:rsid w:val="36DB2AFE"/>
    <w:rsid w:val="36E06956"/>
    <w:rsid w:val="36E83007"/>
    <w:rsid w:val="3804562B"/>
    <w:rsid w:val="384D540F"/>
    <w:rsid w:val="385B79A8"/>
    <w:rsid w:val="38F27F9C"/>
    <w:rsid w:val="392F231B"/>
    <w:rsid w:val="3A4E5EEC"/>
    <w:rsid w:val="3A9E4442"/>
    <w:rsid w:val="3ABD42E6"/>
    <w:rsid w:val="3B2256D0"/>
    <w:rsid w:val="3B6659E7"/>
    <w:rsid w:val="3BE146BB"/>
    <w:rsid w:val="3BEF3BDE"/>
    <w:rsid w:val="3CA71FFE"/>
    <w:rsid w:val="3E2828DE"/>
    <w:rsid w:val="3E717461"/>
    <w:rsid w:val="3E8A3AEA"/>
    <w:rsid w:val="3ED4196A"/>
    <w:rsid w:val="3EFC456B"/>
    <w:rsid w:val="3F6D0E62"/>
    <w:rsid w:val="40FC24E1"/>
    <w:rsid w:val="41B1487E"/>
    <w:rsid w:val="428C1A01"/>
    <w:rsid w:val="42A634AD"/>
    <w:rsid w:val="44CA4ABA"/>
    <w:rsid w:val="47CD241B"/>
    <w:rsid w:val="48196662"/>
    <w:rsid w:val="49812B11"/>
    <w:rsid w:val="4B0842F1"/>
    <w:rsid w:val="4B806088"/>
    <w:rsid w:val="4C8820D0"/>
    <w:rsid w:val="4CC10077"/>
    <w:rsid w:val="4D746C87"/>
    <w:rsid w:val="4D922B4A"/>
    <w:rsid w:val="505E35C0"/>
    <w:rsid w:val="50A504DD"/>
    <w:rsid w:val="514E55EA"/>
    <w:rsid w:val="516102D4"/>
    <w:rsid w:val="51CB468A"/>
    <w:rsid w:val="53581F29"/>
    <w:rsid w:val="56C04E6B"/>
    <w:rsid w:val="57864CE1"/>
    <w:rsid w:val="57F87275"/>
    <w:rsid w:val="583B69DE"/>
    <w:rsid w:val="5894167F"/>
    <w:rsid w:val="59605119"/>
    <w:rsid w:val="5A016405"/>
    <w:rsid w:val="5A2345AA"/>
    <w:rsid w:val="5A9267C0"/>
    <w:rsid w:val="5BDB41BE"/>
    <w:rsid w:val="5C5000BC"/>
    <w:rsid w:val="5D0763E6"/>
    <w:rsid w:val="5D2142D5"/>
    <w:rsid w:val="5D2C4DA2"/>
    <w:rsid w:val="5D7F5ECC"/>
    <w:rsid w:val="5DD04C8C"/>
    <w:rsid w:val="5ECE7D01"/>
    <w:rsid w:val="5EF47B76"/>
    <w:rsid w:val="5FA66312"/>
    <w:rsid w:val="6191477E"/>
    <w:rsid w:val="61CD2B30"/>
    <w:rsid w:val="62DC0F94"/>
    <w:rsid w:val="641B116F"/>
    <w:rsid w:val="653F0B49"/>
    <w:rsid w:val="659D76D4"/>
    <w:rsid w:val="65A96DF7"/>
    <w:rsid w:val="66C71F4D"/>
    <w:rsid w:val="66E126FA"/>
    <w:rsid w:val="67F87C36"/>
    <w:rsid w:val="67FA6E26"/>
    <w:rsid w:val="685443BD"/>
    <w:rsid w:val="69245DA5"/>
    <w:rsid w:val="692F1BC2"/>
    <w:rsid w:val="695C5BB0"/>
    <w:rsid w:val="699B27F8"/>
    <w:rsid w:val="69E75C8E"/>
    <w:rsid w:val="6AB81DC2"/>
    <w:rsid w:val="6CF340F6"/>
    <w:rsid w:val="6CF60779"/>
    <w:rsid w:val="6D1F5100"/>
    <w:rsid w:val="6D8A04EB"/>
    <w:rsid w:val="6F232B24"/>
    <w:rsid w:val="70036BD3"/>
    <w:rsid w:val="700A6CD3"/>
    <w:rsid w:val="715A26AC"/>
    <w:rsid w:val="717C2CD4"/>
    <w:rsid w:val="72070C07"/>
    <w:rsid w:val="72A34F62"/>
    <w:rsid w:val="736427C5"/>
    <w:rsid w:val="73E50E3A"/>
    <w:rsid w:val="74014188"/>
    <w:rsid w:val="740E227F"/>
    <w:rsid w:val="74187200"/>
    <w:rsid w:val="74BF75BD"/>
    <w:rsid w:val="75A75FC7"/>
    <w:rsid w:val="77631436"/>
    <w:rsid w:val="77822988"/>
    <w:rsid w:val="78401F50"/>
    <w:rsid w:val="78CC5E5C"/>
    <w:rsid w:val="78D05573"/>
    <w:rsid w:val="799554CD"/>
    <w:rsid w:val="79DD595B"/>
    <w:rsid w:val="79F6112B"/>
    <w:rsid w:val="7BB36956"/>
    <w:rsid w:val="7BF87584"/>
    <w:rsid w:val="7CA762C2"/>
    <w:rsid w:val="7CD2124A"/>
    <w:rsid w:val="7D82447C"/>
    <w:rsid w:val="7D842A22"/>
    <w:rsid w:val="7D8E570F"/>
    <w:rsid w:val="7E9C0E09"/>
    <w:rsid w:val="7EF07F76"/>
    <w:rsid w:val="7F3A7CD5"/>
    <w:rsid w:val="7F7600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character" w:styleId="7">
    <w:name w:val="Hyperlink"/>
    <w:basedOn w:val="6"/>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2017-08-23T08:57:00Z</dcterms:created>
  <dc:creator>Administrator</dc:creator>
  <cp:lastModifiedBy>Administrator</cp:lastModifiedBy>
  <dcterms:modified xsi:type="dcterms:W3CDTF">2017-08-23T09:52:34Z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