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效率提升法细则 v3 t028.docx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提升效率细则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7" w:name="_GoBack"/>
          <w:bookmarkEnd w:id="4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_Toc14646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配置化增加扩展性 尽可能消除编译 方便增加 调整业务逻辑</w:t>
          </w:r>
          <w:r>
            <w:tab/>
          </w:r>
          <w:r>
            <w:fldChar w:fldCharType="begin"/>
          </w:r>
          <w:r>
            <w:instrText xml:space="preserve"> PAGEREF _Toc1452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统一接口（参数传递完整化，同时附加传递xml selectid）</w:t>
          </w:r>
          <w:r>
            <w:tab/>
          </w:r>
          <w:r>
            <w:fldChar w:fldCharType="begin"/>
          </w:r>
          <w:r>
            <w:instrText xml:space="preserve"> PAGEREF _Toc26791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QL动态通用化，消除mybatis内大量的查询与简单操作类似sql</w:t>
          </w:r>
          <w:r>
            <w:tab/>
          </w:r>
          <w:r>
            <w:fldChar w:fldCharType="begin"/>
          </w:r>
          <w:r>
            <w:instrText xml:space="preserve"> PAGEREF _Toc22165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尽可能消除部署</w:t>
          </w:r>
          <w:r>
            <w:tab/>
          </w:r>
          <w:r>
            <w:fldChar w:fldCharType="begin"/>
          </w:r>
          <w:r>
            <w:instrText xml:space="preserve"> PAGEREF _Toc14431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Scheme free</w:t>
          </w:r>
          <w:r>
            <w:tab/>
          </w:r>
          <w:r>
            <w:fldChar w:fldCharType="begin"/>
          </w:r>
          <w:r>
            <w:instrText xml:space="preserve"> PAGEREF _Toc32689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提升语言级别4gl 4.5gl 5G</w:t>
          </w:r>
          <w:r>
            <w:tab/>
          </w:r>
          <w:r>
            <w:fldChar w:fldCharType="begin"/>
          </w:r>
          <w:r>
            <w:instrText xml:space="preserve"> PAGEREF _Toc21849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语言开发效率级别表</w:t>
          </w:r>
          <w:r>
            <w:tab/>
          </w:r>
          <w:r>
            <w:fldChar w:fldCharType="begin"/>
          </w:r>
          <w:r>
            <w:instrText xml:space="preserve"> PAGEREF _Toc15479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Sql，存储地方可选择放在mybatis xml 或者数据库sp（可以免部署），都可以实现免编译目标，配置化</w:t>
          </w:r>
          <w:r>
            <w:tab/>
          </w:r>
          <w:r>
            <w:fldChar w:fldCharType="begin"/>
          </w:r>
          <w:r>
            <w:instrText xml:space="preserve"> PAGEREF _Toc19979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vertAlign w:val="baseline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业务逻辑尽可能使用</w:t>
          </w:r>
          <w:r>
            <w:rPr>
              <w:rFonts w:hint="eastAsia"/>
              <w:vertAlign w:val="baseline"/>
              <w:lang w:val="en-US" w:eastAsia="zh-CN"/>
            </w:rPr>
            <w:t>4gl(比如sql 工作流等类似东东)</w:t>
          </w:r>
          <w:r>
            <w:tab/>
          </w:r>
          <w:r>
            <w:fldChar w:fldCharType="begin"/>
          </w:r>
          <w:r>
            <w:instrText xml:space="preserve"> PAGEREF _Toc1780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业务逻辑适当的使用脚本等实现</w:t>
          </w:r>
          <w:r>
            <w:tab/>
          </w:r>
          <w:r>
            <w:fldChar w:fldCharType="begin"/>
          </w:r>
          <w:r>
            <w:instrText xml:space="preserve"> PAGEREF _Toc3062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动态化 统一化 适当抽象化</w:t>
          </w:r>
          <w:r>
            <w:tab/>
          </w:r>
          <w:r>
            <w:fldChar w:fldCharType="begin"/>
          </w:r>
          <w:r>
            <w:instrText xml:space="preserve"> PAGEREF _Toc17322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动态语言 适当的使用脚本（js php xml sql等）</w:t>
          </w:r>
          <w:r>
            <w:tab/>
          </w:r>
          <w:r>
            <w:fldChar w:fldCharType="begin"/>
          </w:r>
          <w:r>
            <w:instrText xml:space="preserve"> PAGEREF _Toc1681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动态接口 ，统一接口</w:t>
          </w:r>
          <w:r>
            <w:tab/>
          </w:r>
          <w:r>
            <w:fldChar w:fldCharType="begin"/>
          </w:r>
          <w:r>
            <w:instrText xml:space="preserve"> PAGEREF _Toc1349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，动态对象</w:t>
          </w:r>
          <w:r>
            <w:tab/>
          </w:r>
          <w:r>
            <w:fldChar w:fldCharType="begin"/>
          </w:r>
          <w:r>
            <w:instrText xml:space="preserve"> PAGEREF _Toc25247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servless模式</w:t>
          </w:r>
          <w:r>
            <w:tab/>
          </w:r>
          <w:r>
            <w:fldChar w:fldCharType="begin"/>
          </w:r>
          <w:r>
            <w:instrText xml:space="preserve"> PAGEREF _Toc28444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利用现有机制配置化</w:t>
          </w:r>
          <w:r>
            <w:tab/>
          </w:r>
          <w:r>
            <w:fldChar w:fldCharType="begin"/>
          </w:r>
          <w:r>
            <w:instrText xml:space="preserve"> PAGEREF _Toc2361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使用脚本实现配置化</w:t>
          </w:r>
          <w:r>
            <w:tab/>
          </w:r>
          <w:r>
            <w:fldChar w:fldCharType="begin"/>
          </w:r>
          <w:r>
            <w:instrText xml:space="preserve"> PAGEREF _Toc13463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数据库unique索引，外键，触发器 约束等机制</w:t>
          </w:r>
          <w:r>
            <w:tab/>
          </w:r>
          <w:r>
            <w:fldChar w:fldCharType="begin"/>
          </w:r>
          <w:r>
            <w:instrText xml:space="preserve"> PAGEREF _Toc23563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数据库定时器</w:t>
          </w:r>
          <w:r>
            <w:tab/>
          </w:r>
          <w:r>
            <w:fldChar w:fldCharType="begin"/>
          </w:r>
          <w:r>
            <w:instrText xml:space="preserve"> PAGEREF _Toc25845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可以跨库调用，可以把次模式看成看成一个调用socket非文本模式接口即可（ 通过数据库驱动）</w:t>
          </w:r>
          <w:r>
            <w:tab/>
          </w:r>
          <w:r>
            <w:fldChar w:fldCharType="begin"/>
          </w:r>
          <w:r>
            <w:instrText xml:space="preserve"> PAGEREF _Toc6294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Mybatis配置化</w:t>
          </w:r>
          <w:r>
            <w:tab/>
          </w:r>
          <w:r>
            <w:fldChar w:fldCharType="begin"/>
          </w:r>
          <w:r>
            <w:instrText xml:space="preserve"> PAGEREF _Toc28164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前后端数据查询语言QL</w:t>
          </w:r>
          <w:r>
            <w:tab/>
          </w:r>
          <w:r>
            <w:fldChar w:fldCharType="begin"/>
          </w:r>
          <w:r>
            <w:instrText xml:space="preserve"> PAGEREF _Toc19067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自定义QL  4.5g</w:t>
          </w:r>
          <w:r>
            <w:tab/>
          </w:r>
          <w:r>
            <w:fldChar w:fldCharType="begin"/>
          </w:r>
          <w:r>
            <w:instrText xml:space="preserve"> PAGEREF _Toc21954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Jpql不错 替代rest的一个选择</w:t>
          </w:r>
          <w:r>
            <w:tab/>
          </w:r>
          <w:r>
            <w:fldChar w:fldCharType="begin"/>
          </w:r>
          <w:r>
            <w:instrText xml:space="preserve"> PAGEREF _Toc27926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受限sql</w:t>
          </w:r>
          <w:r>
            <w:tab/>
          </w:r>
          <w:r>
            <w:fldChar w:fldCharType="begin"/>
          </w:r>
          <w:r>
            <w:instrText xml:space="preserve"> PAGEREF _Toc27153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Apijson等</w:t>
          </w:r>
          <w:r>
            <w:tab/>
          </w:r>
          <w:r>
            <w:fldChar w:fldCharType="begin"/>
          </w:r>
          <w:r>
            <w:instrText xml:space="preserve"> PAGEREF _Toc7920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设计简化</w:t>
          </w:r>
          <w:r>
            <w:tab/>
          </w:r>
          <w:r>
            <w:fldChar w:fldCharType="begin"/>
          </w:r>
          <w:r>
            <w:instrText xml:space="preserve"> PAGEREF _Toc24275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简化流程与层次</w:t>
          </w:r>
          <w:r>
            <w:tab/>
          </w:r>
          <w:r>
            <w:fldChar w:fldCharType="begin"/>
          </w:r>
          <w:r>
            <w:instrText xml:space="preserve"> PAGEREF _Toc7639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数据传输与存储层面的优化</w:t>
          </w:r>
          <w:r>
            <w:tab/>
          </w:r>
          <w:r>
            <w:fldChar w:fldCharType="begin"/>
          </w:r>
          <w:r>
            <w:instrText xml:space="preserve"> PAGEREF _Toc22066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Scheme free模式 多使用nosql  json 半结构化数据</w:t>
          </w:r>
          <w:r>
            <w:tab/>
          </w:r>
          <w:r>
            <w:fldChar w:fldCharType="begin"/>
          </w:r>
          <w:r>
            <w:instrText xml:space="preserve"> PAGEREF _Toc14491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Mysql5.7以上可多多 使用json数据</w:t>
          </w:r>
          <w:r>
            <w:tab/>
          </w:r>
          <w:r>
            <w:fldChar w:fldCharType="begin"/>
          </w:r>
          <w:r>
            <w:instrText xml:space="preserve"> PAGEREF _Toc27617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子母表设计可使用json集合模式等</w:t>
          </w:r>
          <w:r>
            <w:tab/>
          </w:r>
          <w:r>
            <w:fldChar w:fldCharType="begin"/>
          </w:r>
          <w:r>
            <w:instrText xml:space="preserve"> PAGEREF _Toc3004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适当的反范式设计</w:t>
          </w:r>
          <w:r>
            <w:tab/>
          </w:r>
          <w:r>
            <w:fldChar w:fldCharType="begin"/>
          </w:r>
          <w:r>
            <w:instrText xml:space="preserve"> PAGEREF _Toc25489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优先选择最简单方案（高中低三挡方案定制）</w:t>
          </w:r>
          <w:r>
            <w:tab/>
          </w:r>
          <w:r>
            <w:fldChar w:fldCharType="begin"/>
          </w:r>
          <w:r>
            <w:instrText xml:space="preserve"> PAGEREF _Toc18581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使用java js来扩展sql 与mybatis</w:t>
          </w:r>
          <w:r>
            <w:tab/>
          </w:r>
          <w:r>
            <w:fldChar w:fldCharType="begin"/>
          </w:r>
          <w:r>
            <w:instrText xml:space="preserve"> PAGEREF _Toc23541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使用mybatis提供的ongl调用java</w:t>
          </w:r>
          <w:r>
            <w:tab/>
          </w:r>
          <w:r>
            <w:fldChar w:fldCharType="begin"/>
          </w:r>
          <w:r>
            <w:instrText xml:space="preserve"> PAGEREF _Toc705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使用自定义event模式来进行</w:t>
          </w:r>
          <w:r>
            <w:tab/>
          </w:r>
          <w:r>
            <w:fldChar w:fldCharType="begin"/>
          </w:r>
          <w:r>
            <w:instrText xml:space="preserve"> PAGEREF _Toc13067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_Toc7632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复杂业务与多语句的问题</w:t>
          </w:r>
          <w:r>
            <w:tab/>
          </w:r>
          <w:r>
            <w:fldChar w:fldCharType="begin"/>
          </w:r>
          <w:r>
            <w:instrText xml:space="preserve"> PAGEREF _Toc28036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646"/>
      <w:r>
        <w:rPr>
          <w:rFonts w:hint="eastAsia"/>
          <w:lang w:val="en-US" w:eastAsia="zh-CN"/>
        </w:rPr>
        <w:t>目标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52"/>
      <w:r>
        <w:rPr>
          <w:rFonts w:hint="eastAsia"/>
          <w:lang w:val="en-US" w:eastAsia="zh-CN"/>
        </w:rPr>
        <w:t>配置化增加扩展性 尽可能消除编译 方便增加 调整业务逻辑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查询与简单数据操作直接QL解决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复杂逻辑可以通过脚本 sql 或类似工作流 逻辑引擎的东东来消除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791"/>
      <w:r>
        <w:rPr>
          <w:rFonts w:hint="eastAsia"/>
          <w:lang w:val="en-US" w:eastAsia="zh-CN"/>
        </w:rPr>
        <w:t>统一接口（参数传递完整化，同时附加传递xml selectid）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避免散落在多处，实现业务层接口统一化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165"/>
      <w:r>
        <w:rPr>
          <w:rFonts w:hint="eastAsia"/>
          <w:lang w:val="en-US" w:eastAsia="zh-CN"/>
        </w:rPr>
        <w:t>QL动态通用化，消除mybatis内大量的查询与简单操作类似sql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实现数据层接口统一化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综合数据类业务查询操作实践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JPQL》&gt;jpql AST》 转换为sql ast 》转换为sql ，执行，返回数据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431"/>
      <w:r>
        <w:rPr>
          <w:rFonts w:hint="eastAsia"/>
          <w:lang w:val="en-US" w:eastAsia="zh-CN"/>
        </w:rPr>
        <w:t>尽可能消除部署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Webdav远程编辑器模式 + sp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689"/>
      <w:r>
        <w:rPr>
          <w:rFonts w:hint="eastAsia"/>
          <w:lang w:val="en-US" w:eastAsia="zh-CN"/>
        </w:rPr>
        <w:t>Scheme free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1849"/>
      <w:r>
        <w:rPr>
          <w:rFonts w:hint="eastAsia"/>
          <w:lang w:val="en-US" w:eastAsia="zh-CN"/>
        </w:rPr>
        <w:t>提升语言级别4gl 4.5gl 5G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1881"/>
      <w:bookmarkStart w:id="8" w:name="_Toc15479"/>
      <w:r>
        <w:rPr>
          <w:rFonts w:hint="eastAsia"/>
          <w:lang w:val="en-US" w:eastAsia="zh-CN"/>
        </w:rPr>
        <w:t>语言开发效率级别表</w:t>
      </w:r>
      <w:bookmarkEnd w:id="7"/>
      <w:bookmarkEnd w:id="8"/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090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语言级别</w:t>
            </w:r>
          </w:p>
        </w:tc>
        <w:tc>
          <w:tcPr>
            <w:tcW w:w="309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具体实现</w:t>
            </w:r>
          </w:p>
        </w:tc>
        <w:tc>
          <w:tcPr>
            <w:tcW w:w="3998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范例（分组查询操作日志）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5g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完全自然语言实现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查询操作日志表，按照人员id分组，然后统计每个人的操作次数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基本自然语言，可用注解标识出精确化归一化，方便解析识别构造AST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@查询（操作日志表)，按照@grp(人员id)分组，然后统计每个人的@sum操作次数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受限自然语言（ql语法）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比较严格的NL自然语言语法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查询(操作日志表).按照分组(人员id).获取(人员id,记录条数)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4gl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(mybatis xml ,sql 工作流  规则引擎等 )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人员id,count(id) From 操作日志表groupby 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各种script （js python Php等）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net c# golang等编译型语言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c++类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Asm汇编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9979"/>
      <w:r>
        <w:rPr>
          <w:rFonts w:hint="eastAsia"/>
          <w:lang w:val="en-US" w:eastAsia="zh-CN"/>
        </w:rPr>
        <w:t>Sql，存储地方可选择放在mybatis xml 或者数据库sp（可以免部署），都可以实现免编译目标，配置化</w:t>
      </w:r>
      <w:bookmarkEnd w:id="9"/>
    </w:p>
    <w:p>
      <w:pPr>
        <w:pStyle w:val="3"/>
        <w:bidi w:val="0"/>
        <w:rPr>
          <w:rFonts w:hint="eastAsia"/>
          <w:vertAlign w:val="baseline"/>
          <w:lang w:val="en-US" w:eastAsia="zh-CN"/>
        </w:rPr>
      </w:pPr>
      <w:bookmarkStart w:id="10" w:name="_Toc1780"/>
      <w:r>
        <w:rPr>
          <w:rFonts w:hint="eastAsia"/>
          <w:lang w:val="en-US" w:eastAsia="zh-CN"/>
        </w:rPr>
        <w:t>业务逻辑尽可能使用</w:t>
      </w:r>
      <w:r>
        <w:rPr>
          <w:rFonts w:hint="eastAsia"/>
          <w:vertAlign w:val="baseline"/>
          <w:lang w:val="en-US" w:eastAsia="zh-CN"/>
        </w:rPr>
        <w:t>4gl(比如sql 工作流等类似东东)</w:t>
      </w:r>
      <w:bookmarkEnd w:id="10"/>
      <w:r>
        <w:rPr>
          <w:rFonts w:hint="eastAsia"/>
          <w:vertAlign w:val="baseline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062"/>
      <w:r>
        <w:rPr>
          <w:rFonts w:hint="eastAsia"/>
          <w:lang w:val="en-US" w:eastAsia="zh-CN"/>
        </w:rPr>
        <w:t>业务逻辑适当的使用脚本等实现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7322"/>
      <w:r>
        <w:rPr>
          <w:rFonts w:hint="eastAsia"/>
          <w:lang w:val="en-US" w:eastAsia="zh-CN"/>
        </w:rPr>
        <w:t>动态化 统一化 适当抽象化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681"/>
      <w:r>
        <w:rPr>
          <w:rFonts w:hint="eastAsia"/>
          <w:lang w:val="en-US" w:eastAsia="zh-CN"/>
        </w:rPr>
        <w:t>动态语言 适当的使用脚本（js php xml sql等）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349"/>
      <w:r>
        <w:rPr>
          <w:rFonts w:hint="eastAsia"/>
          <w:lang w:val="en-US" w:eastAsia="zh-CN"/>
        </w:rPr>
        <w:t>动态接口 ，统一接口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5247"/>
      <w:r>
        <w:rPr>
          <w:rFonts w:hint="eastAsia"/>
          <w:lang w:val="en-US" w:eastAsia="zh-CN"/>
        </w:rPr>
        <w:t>，动态对象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8444"/>
      <w:r>
        <w:rPr>
          <w:rFonts w:hint="eastAsia"/>
          <w:lang w:val="en-US" w:eastAsia="zh-CN"/>
        </w:rPr>
        <w:t>servless模式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361"/>
      <w:r>
        <w:rPr>
          <w:rFonts w:hint="eastAsia"/>
          <w:lang w:val="en-US" w:eastAsia="zh-CN"/>
        </w:rPr>
        <w:t>利用现有机制配置化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3463"/>
      <w:r>
        <w:rPr>
          <w:rFonts w:hint="eastAsia"/>
          <w:lang w:val="en-US" w:eastAsia="zh-CN"/>
        </w:rPr>
        <w:t>使用脚本实现配置化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sql 或类似工作流 逻辑引擎的东东来消除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3563"/>
      <w:r>
        <w:rPr>
          <w:rFonts w:hint="eastAsia"/>
          <w:lang w:val="en-US" w:eastAsia="zh-CN"/>
        </w:rPr>
        <w:t>数据库unique索引，外键，触发器 约束等机制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5845"/>
      <w:r>
        <w:rPr>
          <w:rFonts w:hint="eastAsia"/>
          <w:lang w:val="en-US" w:eastAsia="zh-CN"/>
        </w:rPr>
        <w:t>数据库定时器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750"/>
      <w:bookmarkStart w:id="22" w:name="_Toc6294"/>
      <w:r>
        <w:rPr>
          <w:rFonts w:hint="eastAsia"/>
          <w:lang w:val="en-US" w:eastAsia="zh-CN"/>
        </w:rPr>
        <w:t>可以跨库调用，可以把次模式看成看成一个调用socket非文本模式接口即可（ 通过数据库驱动）</w:t>
      </w:r>
      <w:bookmarkEnd w:id="21"/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8164"/>
      <w:r>
        <w:rPr>
          <w:rFonts w:hint="eastAsia"/>
          <w:lang w:val="en-US" w:eastAsia="zh-CN"/>
        </w:rPr>
        <w:t>Mybatis配置化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9067"/>
      <w:r>
        <w:rPr>
          <w:rFonts w:hint="eastAsia"/>
          <w:lang w:val="en-US" w:eastAsia="zh-CN"/>
        </w:rPr>
        <w:t>前后端数据查询语言QL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1954"/>
      <w:r>
        <w:rPr>
          <w:rFonts w:hint="eastAsia"/>
          <w:lang w:val="en-US" w:eastAsia="zh-CN"/>
        </w:rPr>
        <w:t>自定义QL  4.5g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7926"/>
      <w:r>
        <w:rPr>
          <w:rFonts w:hint="eastAsia"/>
          <w:lang w:val="en-US" w:eastAsia="zh-CN"/>
        </w:rPr>
        <w:t>Jpql不错 替代rest的一个选择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7153"/>
      <w:r>
        <w:rPr>
          <w:rFonts w:hint="eastAsia"/>
          <w:lang w:val="en-US" w:eastAsia="zh-CN"/>
        </w:rPr>
        <w:t>受限sql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7920"/>
      <w:r>
        <w:rPr>
          <w:rFonts w:hint="eastAsia"/>
          <w:lang w:val="en-US" w:eastAsia="zh-CN"/>
        </w:rPr>
        <w:t>Apijson等</w:t>
      </w:r>
      <w:bookmarkEnd w:id="28"/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24275"/>
      <w:r>
        <w:rPr>
          <w:rFonts w:hint="eastAsia"/>
          <w:lang w:val="en-US" w:eastAsia="zh-CN"/>
        </w:rPr>
        <w:t>设计简化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7639"/>
      <w:r>
        <w:rPr>
          <w:rFonts w:hint="eastAsia"/>
          <w:lang w:val="en-US" w:eastAsia="zh-CN"/>
        </w:rPr>
        <w:t>简化流程与层次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17806"/>
      <w:bookmarkStart w:id="32" w:name="_Toc22066"/>
      <w:r>
        <w:rPr>
          <w:rFonts w:hint="eastAsia"/>
          <w:lang w:val="en-US" w:eastAsia="zh-CN"/>
        </w:rPr>
        <w:t>数据传输与存储层面的优化</w:t>
      </w:r>
      <w:bookmarkEnd w:id="31"/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1132"/>
      <w:bookmarkStart w:id="34" w:name="_Toc14491"/>
      <w:r>
        <w:rPr>
          <w:rFonts w:hint="eastAsia"/>
          <w:lang w:val="en-US" w:eastAsia="zh-CN"/>
        </w:rPr>
        <w:t>Scheme free模式 多使用nosql  json 半结构化数据</w:t>
      </w:r>
      <w:bookmarkEnd w:id="33"/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5537"/>
      <w:bookmarkStart w:id="36" w:name="_Toc27617"/>
      <w:r>
        <w:rPr>
          <w:rFonts w:hint="eastAsia"/>
          <w:lang w:val="en-US" w:eastAsia="zh-CN"/>
        </w:rPr>
        <w:t>Mysql5.7以上可多多 使用json数据</w:t>
      </w:r>
      <w:bookmarkEnd w:id="35"/>
      <w:bookmarkEnd w:id="3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nosql mongodb 直接json 对用redis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22980"/>
      <w:bookmarkStart w:id="38" w:name="_Toc3004"/>
      <w:r>
        <w:rPr>
          <w:rFonts w:hint="eastAsia"/>
          <w:lang w:val="en-US" w:eastAsia="zh-CN"/>
        </w:rPr>
        <w:t>子母表设计可使用json集合模式等</w:t>
      </w:r>
      <w:bookmarkEnd w:id="37"/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7472"/>
      <w:bookmarkStart w:id="40" w:name="_Toc25489"/>
      <w:r>
        <w:rPr>
          <w:rFonts w:hint="eastAsia"/>
          <w:lang w:val="en-US" w:eastAsia="zh-CN"/>
        </w:rPr>
        <w:t>适当的反范式设计</w:t>
      </w:r>
      <w:bookmarkEnd w:id="39"/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范式设计主要是为了减少数据冗余，对存储空间简约有帮助，时过境迁，今天存储已经很便宜。。适当的反范式设计同时也可提升性能与开发效率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1" w:name="_Toc18581"/>
      <w:r>
        <w:rPr>
          <w:rFonts w:hint="eastAsia"/>
          <w:lang w:val="en-US" w:eastAsia="zh-CN"/>
        </w:rPr>
        <w:t>优先选择最简单方案（高中低三挡方案定制）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根据团队规模，公司规模，项目需求来定制方案完善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语言选择java net js python php xml sql等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比如微服务的nginx模式，dobbo模式，springcloud模式多种实现方案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数据分片的 msql oracle实现模式，读写集群，分区机制模式，分库，数据库中间件模式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Share jdbc mycat等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大公司的解决方案慎用，绝大部分不适合中小公司，过重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2" w:name="_Toc23541"/>
      <w:r>
        <w:rPr>
          <w:rFonts w:hint="eastAsia"/>
          <w:lang w:val="en-US" w:eastAsia="zh-CN"/>
        </w:rPr>
        <w:t>使用java js来扩展sql 与mybatis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705"/>
      <w:r>
        <w:rPr>
          <w:rFonts w:hint="eastAsia"/>
          <w:lang w:val="en-US" w:eastAsia="zh-CN"/>
        </w:rPr>
        <w:t>使用mybatis提供的ongl调用java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13067"/>
      <w:r>
        <w:rPr>
          <w:rFonts w:hint="eastAsia"/>
          <w:lang w:val="en-US" w:eastAsia="zh-CN"/>
        </w:rPr>
        <w:t>使用自定义event模式来进行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可支持sp里面调用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7632"/>
      <w:r>
        <w:rPr>
          <w:rFonts w:hint="eastAsia"/>
          <w:lang w:val="en-US" w:eastAsia="zh-CN"/>
        </w:rPr>
        <w:t>问题</w:t>
      </w:r>
      <w:bookmarkEnd w:id="45"/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28036"/>
      <w:r>
        <w:rPr>
          <w:rFonts w:hint="eastAsia"/>
          <w:lang w:val="en-US" w:eastAsia="zh-CN"/>
        </w:rPr>
        <w:t>复杂业务与多语句的问题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处于安全考虑，复杂业务多语句放入后端，第一条语句作为触发机制，然后可以使用触发器级联下级sp业务。。这样就解决了jpql处理复杂业务的问题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或者使用mybatis调用 selectid 解决得了。。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也可以窜入sp id，直接调用，免部署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2BE23"/>
    <w:multiLevelType w:val="multilevel"/>
    <w:tmpl w:val="CF52BE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35E31"/>
    <w:rsid w:val="02660308"/>
    <w:rsid w:val="036123FD"/>
    <w:rsid w:val="047E378C"/>
    <w:rsid w:val="06DF345D"/>
    <w:rsid w:val="07973788"/>
    <w:rsid w:val="09612667"/>
    <w:rsid w:val="09884407"/>
    <w:rsid w:val="0A3306C5"/>
    <w:rsid w:val="0A7E75EA"/>
    <w:rsid w:val="0CBE452F"/>
    <w:rsid w:val="0CBF3A82"/>
    <w:rsid w:val="0EAA6EF9"/>
    <w:rsid w:val="0F955539"/>
    <w:rsid w:val="0FB34382"/>
    <w:rsid w:val="10B41BE4"/>
    <w:rsid w:val="10D422ED"/>
    <w:rsid w:val="10FD7B4B"/>
    <w:rsid w:val="11A07D74"/>
    <w:rsid w:val="12EF7C62"/>
    <w:rsid w:val="136E48E4"/>
    <w:rsid w:val="13A53A42"/>
    <w:rsid w:val="15617C2B"/>
    <w:rsid w:val="1619246B"/>
    <w:rsid w:val="16AE0C2E"/>
    <w:rsid w:val="1729322D"/>
    <w:rsid w:val="19A97F65"/>
    <w:rsid w:val="1A3004CA"/>
    <w:rsid w:val="1A4272C2"/>
    <w:rsid w:val="1C7356FE"/>
    <w:rsid w:val="1D761AD1"/>
    <w:rsid w:val="1EB373A3"/>
    <w:rsid w:val="1FB73DED"/>
    <w:rsid w:val="1FE2202D"/>
    <w:rsid w:val="1FFD778D"/>
    <w:rsid w:val="206A1944"/>
    <w:rsid w:val="20F35E31"/>
    <w:rsid w:val="21D0637C"/>
    <w:rsid w:val="22900001"/>
    <w:rsid w:val="22D7371E"/>
    <w:rsid w:val="2400530B"/>
    <w:rsid w:val="24B71C27"/>
    <w:rsid w:val="25BF40E4"/>
    <w:rsid w:val="25DA27D3"/>
    <w:rsid w:val="2657702E"/>
    <w:rsid w:val="26F12B1D"/>
    <w:rsid w:val="288B55C4"/>
    <w:rsid w:val="289174CE"/>
    <w:rsid w:val="2A005DE5"/>
    <w:rsid w:val="2A1111E7"/>
    <w:rsid w:val="2B3F0276"/>
    <w:rsid w:val="2D247456"/>
    <w:rsid w:val="2E5B31CC"/>
    <w:rsid w:val="2EDC47CC"/>
    <w:rsid w:val="2F462597"/>
    <w:rsid w:val="2F75744D"/>
    <w:rsid w:val="307E5A7D"/>
    <w:rsid w:val="30B1711A"/>
    <w:rsid w:val="31107C57"/>
    <w:rsid w:val="316F1796"/>
    <w:rsid w:val="31B4548F"/>
    <w:rsid w:val="34286774"/>
    <w:rsid w:val="349A75C5"/>
    <w:rsid w:val="34CE352D"/>
    <w:rsid w:val="354F6453"/>
    <w:rsid w:val="35535B90"/>
    <w:rsid w:val="3627108A"/>
    <w:rsid w:val="366C4227"/>
    <w:rsid w:val="39091F2D"/>
    <w:rsid w:val="3B7C1B5F"/>
    <w:rsid w:val="3C1075C2"/>
    <w:rsid w:val="3CA2766B"/>
    <w:rsid w:val="3CC07A8F"/>
    <w:rsid w:val="3D7C26E9"/>
    <w:rsid w:val="3DF42C1A"/>
    <w:rsid w:val="3E04285E"/>
    <w:rsid w:val="3EF55F4E"/>
    <w:rsid w:val="3F254CC2"/>
    <w:rsid w:val="3F5B1F6D"/>
    <w:rsid w:val="3FC76EF2"/>
    <w:rsid w:val="40237EAB"/>
    <w:rsid w:val="409114FC"/>
    <w:rsid w:val="42BE14FE"/>
    <w:rsid w:val="42DD20DC"/>
    <w:rsid w:val="483E7D2E"/>
    <w:rsid w:val="48A35AC7"/>
    <w:rsid w:val="48C7232C"/>
    <w:rsid w:val="48FE137E"/>
    <w:rsid w:val="492974D0"/>
    <w:rsid w:val="49B626F1"/>
    <w:rsid w:val="4A8601E3"/>
    <w:rsid w:val="4AB1387A"/>
    <w:rsid w:val="4C186BCD"/>
    <w:rsid w:val="4DCA5520"/>
    <w:rsid w:val="4E424797"/>
    <w:rsid w:val="4EAD2A8A"/>
    <w:rsid w:val="4EC43FF4"/>
    <w:rsid w:val="503843AE"/>
    <w:rsid w:val="519635FD"/>
    <w:rsid w:val="52AF44C7"/>
    <w:rsid w:val="53605932"/>
    <w:rsid w:val="537F1041"/>
    <w:rsid w:val="549C53F9"/>
    <w:rsid w:val="55077D7D"/>
    <w:rsid w:val="55322BFA"/>
    <w:rsid w:val="55B00302"/>
    <w:rsid w:val="56111850"/>
    <w:rsid w:val="571D180F"/>
    <w:rsid w:val="58096110"/>
    <w:rsid w:val="5919288C"/>
    <w:rsid w:val="59462523"/>
    <w:rsid w:val="594D7406"/>
    <w:rsid w:val="5A932CFB"/>
    <w:rsid w:val="5B272583"/>
    <w:rsid w:val="5DE84594"/>
    <w:rsid w:val="5E330FBB"/>
    <w:rsid w:val="5F2E1EE1"/>
    <w:rsid w:val="60D316E8"/>
    <w:rsid w:val="6103050E"/>
    <w:rsid w:val="618A67DD"/>
    <w:rsid w:val="627C26A9"/>
    <w:rsid w:val="65CC46ED"/>
    <w:rsid w:val="66292D4A"/>
    <w:rsid w:val="66E83AED"/>
    <w:rsid w:val="67C247A7"/>
    <w:rsid w:val="67D943D1"/>
    <w:rsid w:val="685854E5"/>
    <w:rsid w:val="699074A7"/>
    <w:rsid w:val="69FC44F6"/>
    <w:rsid w:val="6A3D5D90"/>
    <w:rsid w:val="6A735DF5"/>
    <w:rsid w:val="6B7771B3"/>
    <w:rsid w:val="6C3E15A8"/>
    <w:rsid w:val="6CD871EF"/>
    <w:rsid w:val="6D7A176C"/>
    <w:rsid w:val="6E310065"/>
    <w:rsid w:val="6E5C52C5"/>
    <w:rsid w:val="6FE73A8E"/>
    <w:rsid w:val="71CE1816"/>
    <w:rsid w:val="71FB1FB9"/>
    <w:rsid w:val="71FE1363"/>
    <w:rsid w:val="720B6D3D"/>
    <w:rsid w:val="730C5E32"/>
    <w:rsid w:val="74FB4666"/>
    <w:rsid w:val="751C14EF"/>
    <w:rsid w:val="75244ED7"/>
    <w:rsid w:val="759604CC"/>
    <w:rsid w:val="75996C42"/>
    <w:rsid w:val="76B863AE"/>
    <w:rsid w:val="77696A23"/>
    <w:rsid w:val="7796584B"/>
    <w:rsid w:val="780212E8"/>
    <w:rsid w:val="7D5218C7"/>
    <w:rsid w:val="7EC76720"/>
    <w:rsid w:val="7F4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2019-10-26T02:16:00Z</dcterms:created>
  <dc:creator>WPS_1569910632</dc:creator>
  <cp:lastModifiedBy>WPS_1569910632</cp:lastModifiedBy>
  <dcterms:modified xsi:type="dcterms:W3CDTF">2019-10-31T05:31:50Z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