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9" w:name="_GoBack"/>
      <w:r>
        <w:rPr>
          <w:rFonts w:hint="eastAsia"/>
          <w:lang w:val="en-US" w:eastAsia="zh-CN"/>
        </w:rPr>
        <w:t>Atitit 数据安全法</w:t>
      </w:r>
    </w:p>
    <w:bookmarkEnd w:id="9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9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Ui控件选择</w:t>
          </w:r>
          <w:r>
            <w:tab/>
          </w:r>
          <w:r>
            <w:fldChar w:fldCharType="begin"/>
          </w:r>
          <w:r>
            <w:instrText xml:space="preserve"> PAGEREF _Toc26675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权限安全法</w:t>
          </w:r>
          <w:r>
            <w:tab/>
          </w:r>
          <w:r>
            <w:fldChar w:fldCharType="begin"/>
          </w:r>
          <w:r>
            <w:instrText xml:space="preserve"> PAGEREF _Toc3653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数据验证与约束</w:t>
          </w:r>
          <w:r>
            <w:tab/>
          </w:r>
          <w:r>
            <w:fldChar w:fldCharType="begin"/>
          </w:r>
          <w:r>
            <w:instrText xml:space="preserve"> PAGEREF _Toc27989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外键</w:t>
          </w:r>
          <w:r>
            <w:tab/>
          </w:r>
          <w:r>
            <w:fldChar w:fldCharType="begin"/>
          </w:r>
          <w:r>
            <w:instrText xml:space="preserve"> PAGEREF _Toc20418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加密 与签名验证法</w:t>
          </w:r>
          <w:r>
            <w:tab/>
          </w:r>
          <w:r>
            <w:fldChar w:fldCharType="begin"/>
          </w:r>
          <w:r>
            <w:instrText xml:space="preserve"> PAGEREF _Toc3921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业务验证法</w:t>
          </w:r>
          <w:r>
            <w:tab/>
          </w:r>
          <w:r>
            <w:fldChar w:fldCharType="begin"/>
          </w:r>
          <w:r>
            <w:instrText xml:space="preserve"> PAGEREF _Toc11024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有效期法</w:t>
          </w:r>
          <w:r>
            <w:tab/>
          </w:r>
          <w:r>
            <w:fldChar w:fldCharType="begin"/>
          </w:r>
          <w:r>
            <w:instrText xml:space="preserve"> PAGEREF _Toc23489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事务法机制</w:t>
          </w:r>
          <w:r>
            <w:tab/>
          </w:r>
          <w:r>
            <w:fldChar w:fldCharType="begin"/>
          </w:r>
          <w:r>
            <w:instrText xml:space="preserve"> PAGEREF _Toc17488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Cookie安全法</w:t>
          </w:r>
          <w:r>
            <w:tab/>
          </w:r>
          <w:r>
            <w:fldChar w:fldCharType="begin"/>
          </w:r>
          <w:r>
            <w:instrText xml:space="preserve"> PAGEREF _Toc18282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6675"/>
      <w:r>
        <w:rPr>
          <w:rFonts w:hint="eastAsia"/>
          <w:lang w:val="en-US" w:eastAsia="zh-CN"/>
        </w:rPr>
        <w:t>Ui控件选择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653"/>
      <w:r>
        <w:rPr>
          <w:rFonts w:hint="eastAsia"/>
          <w:lang w:val="en-US" w:eastAsia="zh-CN"/>
        </w:rPr>
        <w:t>权限安全法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每一个增删改查都CRUD都需要有login acc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注意此id必须从server获取，不能客户端获取，安全性。。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7989"/>
      <w:r>
        <w:rPr>
          <w:rFonts w:hint="eastAsia"/>
          <w:lang w:val="en-US" w:eastAsia="zh-CN"/>
        </w:rPr>
        <w:t>数据验证与约束</w:t>
      </w:r>
      <w:bookmarkEnd w:id="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0418"/>
      <w:r>
        <w:rPr>
          <w:rFonts w:hint="eastAsia"/>
          <w:lang w:val="en-US" w:eastAsia="zh-CN"/>
        </w:rPr>
        <w:t>外键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921"/>
      <w:r>
        <w:rPr>
          <w:rFonts w:hint="eastAsia"/>
          <w:lang w:val="en-US" w:eastAsia="zh-CN"/>
        </w:rPr>
        <w:t>加密 与签名验证法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1024"/>
      <w:r>
        <w:rPr>
          <w:rFonts w:hint="eastAsia"/>
          <w:lang w:val="en-US" w:eastAsia="zh-CN"/>
        </w:rPr>
        <w:t>业务验证法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前后端都需要验证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3489"/>
      <w:r>
        <w:rPr>
          <w:rFonts w:hint="eastAsia"/>
          <w:lang w:val="en-US" w:eastAsia="zh-CN"/>
        </w:rPr>
        <w:t>有效期法</w:t>
      </w:r>
      <w:bookmarkEnd w:id="6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7" w:name="_Toc17488"/>
      <w:r>
        <w:rPr>
          <w:rFonts w:hint="eastAsia"/>
          <w:lang w:val="en-US" w:eastAsia="zh-CN"/>
        </w:rPr>
        <w:t>事务法机制</w:t>
      </w:r>
      <w:bookmarkEnd w:id="7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当脚本结束或连接即将被关闭时，如果尚有一个未完成的事务，那么 PDO 将自动回滚该事务。这种安全措施有助于在脚本意外终止时避免出现不一致的情况——如果没有显式地提交事务，那么假设是某个地方出错了，所以执行回滚来保证数据安全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8282"/>
      <w:r>
        <w:rPr>
          <w:rFonts w:hint="eastAsia"/>
          <w:lang w:val="en-US" w:eastAsia="zh-CN"/>
        </w:rPr>
        <w:t>Cookie安全法</w:t>
      </w:r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F2EA"/>
    <w:multiLevelType w:val="multilevel"/>
    <w:tmpl w:val="1ECCF2E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81A56"/>
    <w:rsid w:val="08B60DC3"/>
    <w:rsid w:val="0CDF6D28"/>
    <w:rsid w:val="11B740D9"/>
    <w:rsid w:val="173A3064"/>
    <w:rsid w:val="24F1470E"/>
    <w:rsid w:val="25F81A56"/>
    <w:rsid w:val="3AFE2943"/>
    <w:rsid w:val="3EF25E5A"/>
    <w:rsid w:val="412900F9"/>
    <w:rsid w:val="4F3654E7"/>
    <w:rsid w:val="700235B3"/>
    <w:rsid w:val="73A9460E"/>
    <w:rsid w:val="75DA3CBE"/>
    <w:rsid w:val="7B7A6C4B"/>
    <w:rsid w:val="7DDD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2019-12-16T17:07:00Z</dcterms:created>
  <dc:creator>ATI老哇的爪子007</dc:creator>
  <cp:lastModifiedBy>ATI老哇的爪子007</cp:lastModifiedBy>
  <dcterms:modified xsi:type="dcterms:W3CDTF">2019-12-17T03:38:38Z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