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防止sql注入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函数过滤函数过滤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692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kern w:val="2"/>
          <w:sz w:val="21"/>
          <w:szCs w:val="15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 w:val="15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 w:val="15"/>
              <w:szCs w:val="15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 w:val="15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_Toc14506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1.escape处理</w:t>
          </w:r>
          <w:r>
            <w:tab/>
          </w:r>
          <w:r>
            <w:fldChar w:fldCharType="begin"/>
          </w:r>
          <w:r>
            <w:instrText xml:space="preserve"> PAGEREF _Toc14506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_Toc29466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2.使用预编译语句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_Toc4610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3.使用存储过程</w:t>
          </w:r>
          <w:r>
            <w:tab/>
          </w:r>
          <w:r>
            <w:fldChar w:fldCharType="begin"/>
          </w:r>
          <w:r>
            <w:instrText xml:space="preserve"> PAGEREF _Toc4610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_Toc26262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4.检查数据类型</w:t>
          </w:r>
          <w:r>
            <w:tab/>
          </w:r>
          <w:r>
            <w:fldChar w:fldCharType="begin"/>
          </w:r>
          <w:r>
            <w:instrText xml:space="preserve"> PAGEREF _Toc26262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_Toc16674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5.使用安全函数</w:t>
          </w:r>
          <w:r>
            <w:tab/>
          </w:r>
          <w:r>
            <w:fldChar w:fldCharType="begin"/>
          </w:r>
          <w:r>
            <w:instrText xml:space="preserve"> PAGEREF _Toc16674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instrText xml:space="preserve"> HYPERLINK \l _Toc9236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php中等处理</w:t>
          </w:r>
          <w:r>
            <w:tab/>
          </w:r>
          <w:r>
            <w:fldChar w:fldCharType="begin"/>
          </w:r>
          <w:r>
            <w:instrText xml:space="preserve"> PAGEREF _Toc9236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 w:val="15"/>
              <w:szCs w:val="15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10"/>
              <w:szCs w:val="15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虽然可以用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shd w:val="clear" w:fill="FFFFFF"/>
        </w:rPr>
        <w:t>mysql_real_escape_string()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函数过滤用户提交的值，但是也有缺陷。而使用PHP的PDO扩展的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shd w:val="clear" w:fill="FFFFFF"/>
        </w:rPr>
        <w:t> prepare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 方法，就可以避免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shd w:val="clear" w:fill="FFFFFF"/>
        </w:rPr>
        <w:t>sql injection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 风险。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mysql_real_escape_string() 函数转义 SQL 语句中使用的字符串中的特殊字符。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下列字符受影响：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\x00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\n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\r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\x1a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如果成功，则该函数返回被转义的字符串。如果失败，则返回 false。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防数据库攻击的正确做法：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&lt;?php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function check_input($value)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F5F5F5"/>
        </w:rPr>
        <w:t>// 去除斜杠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if (get_magic_quotes_gpc())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{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$value =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0000DD"/>
          <w:spacing w:val="0"/>
          <w:sz w:val="14"/>
          <w:szCs w:val="14"/>
          <w:shd w:val="clear" w:fill="F5F5F5"/>
        </w:rPr>
        <w:t>stripslashes($value)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F5F5F5"/>
        </w:rPr>
        <w:t>// 如果不是数字则加引号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if (!is_numeric($value))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{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$value = "'" .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0000DD"/>
          <w:spacing w:val="0"/>
          <w:sz w:val="14"/>
          <w:szCs w:val="14"/>
          <w:shd w:val="clear" w:fill="F5F5F5"/>
        </w:rPr>
        <w:t>mysql_real_escape_string($value)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. "'";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return $value;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SQL注入概念：程序对于用户的输入未作处理就直接放到SQL语句中执行，导致用户输入的特殊字符可以改变语句的原有逻辑，结果可执行任意的SQL语句。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防御主要分为两种：数据类型判断（针对数字型注入）和特殊字符转义（针对字符型注入）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4506"/>
      <w:r>
        <w:rPr>
          <w:rFonts w:hint="eastAsia"/>
          <w:lang w:val="en-US" w:eastAsia="zh-CN"/>
        </w:rPr>
        <w:t>1.escape处理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一般会用到两个函数mysql_real_escape_string()和addslashes()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mysql_real_escape_string()函数会转义：' " \r \n NULL Control-Z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addslashes()函数会转义：' " 反斜线和NULL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这种方式对付通过SQL注入绕过登录认证，即所谓的万能密码，特别有效。也可用来对付字符型注入，因为攻击者需要注入单引号来达到引号平衡。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但是，此处需要注意“二次注入“的问题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以PHP为例，当开启了magic_quotes_gpc之后，将会对特殊字符转义，比如，将'转义为\'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SQL语句：insert into userinfo(id,username,password) values (1,'$username','$password')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通过网站插入数据：id为1、username为admin' -- 、password为123456，那么SQL语句如下：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insert into userinfo(id,username,password) values (1,'admin\' -- ','123456')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但是secbug\'在插入数据库后却没有“\”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+----+------------+-----------+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| id |  username  |  password |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+----+------------+-----------+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|  1 | admin' --  |   123456  |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+----+------------+-----------+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假设程序允许用户更改密码，用户名为admin' -- ,上面的查询就变成了这样：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update users set password = '[new_password]' where username = 'admin' -- 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因此攻击者通过注册一个admin' --用户修改了admin的密码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为了预防SQL注入攻击，程序将用户输入进行了转义，但是这些数据却又在“未被转义”的查询窗体中重复使用。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466"/>
      <w:r>
        <w:rPr>
          <w:rFonts w:hint="eastAsia"/>
          <w:lang w:val="en-US" w:eastAsia="zh-CN"/>
        </w:rPr>
        <w:t>2.使用预编译语句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一般来说，防御SQL注入的最佳方式，就是使用预编译语句，绑定变量。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使用预编译的SQL语句，SQL语句的语义不会发生改变，在SQL语句中，变量用？表示，攻击者无法改变SQL的结构，即使攻击者输入试图改变SQL语句结构的输入，程序也仅会将其当作普通字符串来处理。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Java例子：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int id = Integer.parseInt(request.getParameter("id"));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String sql = "select id, username, password from users where id=?";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PreparedStatement ps = this.conn.prepareStatement(sql);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ps.setInt(1,id);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ResultSet res = ps.executeQuery();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Users user = new Users();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if(res.next()){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//封装user对象属性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610"/>
      <w:r>
        <w:rPr>
          <w:rFonts w:hint="eastAsia"/>
          <w:lang w:val="en-US" w:eastAsia="zh-CN"/>
        </w:rPr>
        <w:t>3.使用存储过程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存储过程是在大型数据库系统中，一组为了完成特定功能或经常使用的SQL语句集。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存储过程可避免SQL注入，但也可能会存在注入问题，因此应该尽量避免在存储过程中使用动态的SQL语句。如果无法避免，则应该使用严格的输入过滤或者是编码函数来处理用户的输入数据。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CallableStatement cs = connection.prepareCall("{call sp_getAccountBalance(?)}");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cs.setString(1,custname);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其中sp_getAccountBalance是预先在数据库中定义好的存储过程。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示例：存储过程如果编写不当，依然有SQL注入的风险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   create proc findUserid @id varchar(100)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as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   exec('select * from Student where StudentNo='+@id);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go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传入参数3 or 1=1将查询出全部数据，改进代码如下：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   create proc findUserid @id varchar(100)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as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   select * from Student where StudentNo=@id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go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当再次传入参数3 or 1=1时，SQL执行器会抛出错误：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消息245，级别16，状态1，过程findUserid，第3行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在将varchar值'3 or 1=1' 转换成数据类型int时失败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262"/>
      <w:r>
        <w:rPr>
          <w:rFonts w:hint="eastAsia"/>
          <w:lang w:val="en-US" w:eastAsia="zh-CN"/>
        </w:rPr>
        <w:t>4.检查数据类型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检查输入数据的数据类型，在很大程度上可以对抗SQL注入。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settype($offset,'integer');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$query="SELECT id,name FROM products ORDER BY name LIMIT 20 OFFSET $offset;";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或者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$query=sprintf("SELECT id,name FROM products ORDER BY name LIMIT 20 OFFSET %d;",$offset);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还有：is_numeric() , ctype_digit()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674"/>
      <w:r>
        <w:rPr>
          <w:rFonts w:hint="eastAsia"/>
          <w:lang w:val="en-US" w:eastAsia="zh-CN"/>
        </w:rPr>
        <w:t>5.使用安全函数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OWASP ESAPI中的实现：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ESAPI.encoder().encodeForSQL(new OracleCodec(),queryparam);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在使用时，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Codec ORACLE_CODEC = new OracleCodec();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String query = "SELECT user_id FROM user_data WHERE user_name = '" + ESAPI.encoder().encodeForSQL(ORACLE_CODEC,req.getParameter("userID")) + "' and user_password = '" +ESAPI.encoder().encodeForSQL(ORACLE_CODEC,req.getParameter("pwd")) + "'";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————————————————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9236"/>
      <w:r>
        <w:rPr>
          <w:rFonts w:hint="eastAsia"/>
          <w:lang w:val="en-US" w:eastAsia="zh-CN"/>
        </w:rPr>
        <w:t>php中等处理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585858"/>
          <w:spacing w:val="0"/>
          <w:sz w:val="16"/>
          <w:szCs w:val="16"/>
          <w:shd w:val="clear" w:fill="FFFFFF"/>
        </w:rPr>
        <w:t>2、魔术引号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585858"/>
          <w:spacing w:val="0"/>
          <w:sz w:val="16"/>
          <w:szCs w:val="16"/>
          <w:shd w:val="clear" w:fill="FFFFFF"/>
        </w:rPr>
        <w:t>说明：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  <w:t>当php.ini里的magic_quotes_gpc=On时。提交的变量中所有的单引号（'）、双引号（"）、反斜线（）与 NUL（NULL 字符）会自动转为含有反斜线的转义字符。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  <w:t>魔术引号（Magic Quote）是一个自动将进入 PHP 脚本的数据进行转义的过程。（对所有的 GET、POST 和 COOKIE 数据自动运行转义）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  <w:t>PHP 5.4 之前 PHP 指令 magic_quotes_gpc 默认是 on。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  <w:t>本特性已自PHP 5.3.0 起废弃并将自 PHP 5.4.0 起移除，在PHP 5.4.O 起将始终返回 FALSE。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【技术分享】SQL注入防御与绕过的几种姿势 - 安全客，安全资讯平台.html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9E771"/>
    <w:multiLevelType w:val="multilevel"/>
    <w:tmpl w:val="61D9E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84810C4"/>
    <w:multiLevelType w:val="multilevel"/>
    <w:tmpl w:val="784810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B053C"/>
    <w:rsid w:val="0C320CEB"/>
    <w:rsid w:val="0C6B0217"/>
    <w:rsid w:val="1F5C7872"/>
    <w:rsid w:val="3F8F48AC"/>
    <w:rsid w:val="437B08D0"/>
    <w:rsid w:val="44FD55D2"/>
    <w:rsid w:val="5F3C1871"/>
    <w:rsid w:val="60B34109"/>
    <w:rsid w:val="6D1D33F0"/>
    <w:rsid w:val="6EDB053C"/>
    <w:rsid w:val="71BB4A1F"/>
    <w:rsid w:val="7235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2019-12-12T07:30:00Z</dcterms:created>
  <dc:creator>ATI老哇的爪子007</dc:creator>
  <cp:lastModifiedBy>ATI老哇的爪子007</cp:lastModifiedBy>
  <dcterms:modified xsi:type="dcterms:W3CDTF">2019-12-19T09:13:07Z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