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香港骚乱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9D7F1"/>
        </w:rPr>
        <w:t>中国政府基本上放弃了对6月抗议活动的大部分抗议要求。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引渡法案已死。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就最近的抗议活动而言，北京正在努力弄清正在发生的事情。由于中国政府已经屈服，目前尚不清楚抗议者想要什么，以及*是否*能满足他们的要求。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中国政府试图推动两种说法。专注于内地的是“外国影响”的叙述。专注于香港的是“法律与秩序”的叙述。另一个开始变得更加突出的叙述是“陷入困境的青年”的叙述。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从深层次来看，北京认为根本问题是香港青年缺乏机会，因此他们正在推动技术和创造就业机会来解决这一问题。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对北京而言，一大因素是北京不希望这影响一月份的台湾大选。北京像它一样迅速而彻底地屈服的原因之一是，这导致台湾的亲北京候选人失去声望。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另外一件很酷的事情是所有这些都是实时发生的。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得了吧，苏联共产党更加强大，照样垮台。。垮台时间，大概是在苏联成立的70年后。。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77243"/>
    <w:rsid w:val="08E21F48"/>
    <w:rsid w:val="0CE77243"/>
    <w:rsid w:val="2093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2019-12-11T19:06:00Z</dcterms:created>
  <dc:creator>ATI老哇的爪子007</dc:creator>
  <cp:lastModifiedBy>ATI老哇的爪子007</cp:lastModifiedBy>
  <dcterms:modified xsi:type="dcterms:W3CDTF">2019-12-11T19:16:41Z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