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ui提升法 美观度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18"/>
          <w:szCs w:val="18"/>
          <w:u w:val="none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3D3D3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3D3D3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"https://blog.csdn.net/attilax/article/details/103567132" \t "https://blog.csdn.net/_blank" </w:instrText>
      </w:r>
      <w:r>
        <w:rPr>
          <w:rFonts w:ascii="微软雅黑" w:hAnsi="微软雅黑" w:eastAsia="微软雅黑" w:cs="微软雅黑"/>
          <w:b/>
          <w:i w:val="0"/>
          <w:caps w:val="0"/>
          <w:color w:val="3D3D3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CA0C16"/>
          <w:spacing w:val="0"/>
          <w:sz w:val="12"/>
          <w:szCs w:val="12"/>
          <w:u w:val="none"/>
          <w:bdr w:val="none" w:color="auto" w:sz="0" w:space="0"/>
          <w:shd w:val="clear" w:fill="F9ECEC"/>
        </w:rPr>
        <w:t>创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18"/>
          <w:szCs w:val="18"/>
          <w:u w:val="none"/>
          <w:bdr w:val="none" w:color="auto" w:sz="0" w:space="0"/>
          <w:shd w:val="clear" w:fill="FFFFFF"/>
        </w:rPr>
        <w:t> Atitit 外观ui调整法 表单与表格列表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3D3D3D"/>
          <w:spacing w:val="0"/>
          <w:sz w:val="18"/>
          <w:szCs w:val="18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3D3D3D"/>
          <w:spacing w:val="0"/>
          <w:sz w:val="18"/>
          <w:szCs w:val="18"/>
          <w:u w:val="none"/>
          <w:bdr w:val="none" w:color="auto" w:sz="0" w:space="0"/>
          <w:shd w:val="clear" w:fill="FFFFFF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18"/>
          <w:szCs w:val="18"/>
          <w:u w:val="none"/>
          <w:bdr w:val="none" w:color="auto" w:sz="0" w:space="0"/>
          <w:shd w:val="clear" w:fill="FFFFFF"/>
          <w:lang w:val="en-US" w:eastAsia="zh-CN"/>
        </w:rPr>
        <w:t>ootstrap使用法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DE03A1"/>
    <w:rsid w:val="456414C3"/>
    <w:rsid w:val="4BDE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2019-12-20T08:39:00Z</dcterms:created>
  <dc:creator>ATI老哇的爪子007</dc:creator>
  <cp:lastModifiedBy>ATI老哇的爪子007</cp:lastModifiedBy>
  <dcterms:modified xsi:type="dcterms:W3CDTF">2019-12-20T08:39:41Z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