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Atititi </w:t>
      </w:r>
      <w:r>
        <w:rPr>
          <w:rFonts w:hint="eastAsia"/>
          <w:lang w:val="en-US" w:eastAsia="zh-CN"/>
        </w:rPr>
        <w:t>中国所拥有的自由  相对于西方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人们可以在那里聚集在一起玩纸牌，麻将和其他游戏，还可以在公园内使用放大器和麦克风收集和唱歌</w:t>
      </w: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山寨自由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当街喝酒  抽烟</w:t>
      </w: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巨大的公园经常配备健身器材和乒乓球桌，参观的人可以免费使用，无需付费。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人们也在公园和街道上做太极拳和跳舞，我非常想念这方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不好的自由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室内抽烟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随地方便</w:t>
      </w: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1C7E"/>
    <w:multiLevelType w:val="multilevel"/>
    <w:tmpl w:val="31411C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6108A"/>
    <w:rsid w:val="1586108A"/>
    <w:rsid w:val="22F17207"/>
    <w:rsid w:val="29A7667F"/>
    <w:rsid w:val="523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2019-12-01T04:42:00Z</dcterms:created>
  <dc:creator>ATI老哇的爪子007</dc:creator>
  <cp:lastModifiedBy>ATI老哇的爪子007</cp:lastModifiedBy>
  <dcterms:modified xsi:type="dcterms:W3CDTF">2019-12-01T04:49:48Z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