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形象工程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</w:t>
      </w:r>
      <w:bookmarkStart w:id="0" w:name="_GoBack"/>
      <w:bookmarkEnd w:id="0"/>
      <w:r>
        <w:rPr>
          <w:rFonts w:hint="eastAsia"/>
          <w:lang w:val="en-US" w:eastAsia="zh-CN"/>
        </w:rPr>
        <w:t>加ngo活动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</w:rPr>
        <w:t>形象工程的另一大领域。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  <w:lang w:val="en-US" w:eastAsia="zh-CN"/>
        </w:rPr>
        <w:br w:type="page"/>
      </w:r>
    </w:p>
    <w:p>
      <w:pPr>
        <w:pStyle w:val="3"/>
        <w:bidi w:val="0"/>
        <w:rPr>
          <w:rFonts w:hint="eastAsia"/>
        </w:rPr>
      </w:pPr>
      <w:r>
        <w:t> </w:t>
      </w:r>
      <w:r>
        <w:rPr>
          <w:rFonts w:hint="eastAsia"/>
        </w:rPr>
        <w:t>媒体走出去是国家形象工程的另一大领域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</w:rPr>
        <w:t>。这里也出现了诸多不小的问题。为了让海外理解中国，把一些党政理论刊物翻译成英文或者其他文字，不仅可以，而且必须。问题在于，这些刊物，人家看中文就很吃力了，甚至看不懂，翻译成外文之后，除了换了一种文字之外，没有人看得懂，甚至更看不懂了。一些海外机构甚至把此类刊物作为垃圾来处理。这是典型的浪费人、财、物，没有一丁点附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128"/>
    <w:multiLevelType w:val="multilevel"/>
    <w:tmpl w:val="59A2C1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40AAF"/>
    <w:rsid w:val="21720539"/>
    <w:rsid w:val="50A40AAF"/>
    <w:rsid w:val="581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2020-03-09T07:57:00Z</dcterms:created>
  <dc:creator>WPS_1569910632</dc:creator>
  <cp:lastModifiedBy>WPS_1569910632</cp:lastModifiedBy>
  <dcterms:modified xsi:type="dcterms:W3CDTF">2020-03-09T07:58:26Z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