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华为手机安全性分析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华为的得到俩个 都在北京</w:t>
          </w:r>
          <w:r>
            <w:tab/>
          </w:r>
          <w:r>
            <w:fldChar w:fldCharType="begin"/>
          </w:r>
          <w:r>
            <w:instrText xml:space="preserve"> PAGEREF _Toc12120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Oppo北京</w:t>
          </w:r>
          <w:r>
            <w:tab/>
          </w:r>
          <w:r>
            <w:fldChar w:fldCharType="begin"/>
          </w:r>
          <w:r>
            <w:instrText xml:space="preserve"> PAGEREF _Toc2344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Samsung安全性 数据落地到美国</w:t>
          </w:r>
          <w:r>
            <w:tab/>
          </w:r>
          <w:r>
            <w:fldChar w:fldCharType="begin"/>
          </w:r>
          <w:r>
            <w:instrText xml:space="preserve"> PAGEREF _Toc24786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根据域名查询ip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"https://ip.tool.chinaz.com/cloud.huawei.com"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https://ip.tool.chinaz.com/cloud.huawei.com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120"/>
      <w:r>
        <w:rPr>
          <w:rFonts w:hint="eastAsia"/>
          <w:lang w:val="en-US" w:eastAsia="zh-CN"/>
        </w:rPr>
        <w:t>华为的得到俩个 都在北京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C7DD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BCC7DD"/>
        </w:rPr>
        <w:t>域名/IP获取的IP地址数字地址IP的物理位置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cloud.huawei.com49.4.37.249822355449北京市 华为公司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cloud.huawei.com49.4.20.65822350913北京市 华为公司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根据ip一查都在北京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344"/>
      <w:r>
        <w:rPr>
          <w:rFonts w:hint="eastAsia"/>
          <w:lang w:val="en-US" w:eastAsia="zh-CN"/>
        </w:rPr>
        <w:t>Oppo北京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cloud.oppo.com</w:t>
      </w: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223.202.200.1813754608821北京市 北京蓝汛通信技术有限责任公司cdn节点(bgp)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4786"/>
      <w:r>
        <w:rPr>
          <w:rFonts w:hint="eastAsia"/>
          <w:lang w:val="en-US" w:eastAsia="zh-CN"/>
        </w:rPr>
        <w:t>Samsung安全性 数据落地到美国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"https://support.samsungcloud.com/"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https://support.samsungcloud.com/#/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就是不能通过web查看。。冒失只能cp客户端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C7DD"/>
        <w:spacing w:before="0" w:beforeAutospacing="0" w:after="0" w:afterAutospacing="0" w:line="48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BCC7DD"/>
        </w:rPr>
        <w:t>域名/IP获取的IP地址数字地址IP的物理位置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support.samsungcloud.com99.84.230.851666508373美国 加利福尼亚州旧金山cloudfront(sfo5)节点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support.samsungcloud.com99.84.230.131666508301美国 加利福尼亚州旧金山cloudfront(sfo5)节点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support.samsungcloud.com99.84.230.1101666508398美国 加利福尼亚州旧金山cloudfront(sfo5)节点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5"/>
          <w:szCs w:val="15"/>
          <w:bdr w:val="none" w:color="auto" w:sz="0" w:space="0"/>
          <w:shd w:val="clear" w:fill="FFFFFF"/>
        </w:rPr>
        <w:t>support.samsungcloud.com99.84.230.211666508309美国 加利福尼亚州旧金山cloudfront(sfo5)节点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Vivo安全性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Bj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54E76"/>
    <w:rsid w:val="01B8770F"/>
    <w:rsid w:val="04354E76"/>
    <w:rsid w:val="124141F5"/>
    <w:rsid w:val="1CB50AF4"/>
    <w:rsid w:val="25973D8D"/>
    <w:rsid w:val="2F7A5A31"/>
    <w:rsid w:val="3DFB1AA9"/>
    <w:rsid w:val="45C77888"/>
    <w:rsid w:val="47B23552"/>
    <w:rsid w:val="488545F3"/>
    <w:rsid w:val="4FAD6B09"/>
    <w:rsid w:val="5B7D6E2F"/>
    <w:rsid w:val="6AFE5CAB"/>
    <w:rsid w:val="6B51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2020-08-21T14:15:00Z</dcterms:created>
  <dc:creator>u</dc:creator>
  <cp:lastModifiedBy>u</cp:lastModifiedBy>
  <dcterms:modified xsi:type="dcterms:W3CDTF">2020-08-21T15:06:10Z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