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在线笔记本note管理选型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可以导入导出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Onenote  exp fmt is not txt fmt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 google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Evernote   cant use in hwawei y6p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Telegrame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424242"/>
          <w:spacing w:val="0"/>
          <w:sz w:val="19"/>
          <w:szCs w:val="19"/>
          <w:shd w:val="clear" w:fill="EFEFF0"/>
        </w:rPr>
        <w:t>首先，处理自己数据的公司，如OneNote、Apple、Google、Evernote、Concept和Zoho。这六家公司都将您的数据加密在他们的服务器上，这样员工就不容易查看这些数据，并在数据泄露时提供保护。然而，如果政府提出法律要求，大部分这些公司都可以解锁你的票据并提供这些信息。（企业用户有一些例外。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90A63"/>
    <w:rsid w:val="04F317C7"/>
    <w:rsid w:val="09E31F30"/>
    <w:rsid w:val="22970B12"/>
    <w:rsid w:val="35690A63"/>
    <w:rsid w:val="396A7E6B"/>
    <w:rsid w:val="4CE80D3E"/>
    <w:rsid w:val="7EEC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2020-08-25T00:04:00Z</dcterms:created>
  <dc:creator>u</dc:creator>
  <cp:lastModifiedBy>u</cp:lastModifiedBy>
  <dcterms:modified xsi:type="dcterms:W3CDTF">2020-08-25T00:12:39Z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