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联合酋长国完整的轻工业体系分类表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6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基础的工业化原料</w:t>
          </w:r>
          <w:r>
            <w:tab/>
          </w:r>
          <w:r>
            <w:fldChar w:fldCharType="begin"/>
          </w:r>
          <w:r>
            <w:instrText xml:space="preserve"> PAGEREF _Toc17822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电器类</w:t>
          </w:r>
          <w:r>
            <w:tab/>
          </w:r>
          <w:r>
            <w:fldChar w:fldCharType="begin"/>
          </w:r>
          <w:r>
            <w:instrText xml:space="preserve"> PAGEREF _Toc25912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背包类</w:t>
          </w:r>
          <w:r>
            <w:tab/>
          </w:r>
          <w:r>
            <w:fldChar w:fldCharType="begin"/>
          </w:r>
          <w:r>
            <w:instrText xml:space="preserve"> PAGEREF _Toc28743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药品制造</w:t>
          </w:r>
          <w:r>
            <w:tab/>
          </w:r>
          <w:r>
            <w:fldChar w:fldCharType="begin"/>
          </w:r>
          <w:r>
            <w:instrText xml:space="preserve"> PAGEREF _Toc28471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“39个工业大类，191个中类，525个小类”，工业大类，中类和小类大致对应着Section B，C，D，E下的Division，group和class。如果去看最新版本中国政府对于国民经济行业的分类(GB/T 4754-2011)，同ISIC几乎一模一样。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根据“国家统计局副局长鲜祖德就修订《国民经济行业分类》答记者问”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2"/>
          <w:szCs w:val="12"/>
          <w:shd w:val="clear" w:fill="FFFFFF"/>
          <w:vertAlign w:val="baseline"/>
        </w:rPr>
        <w:t> [2]</w:t>
      </w:r>
      <w:bookmarkStart w:id="0" w:name="ref_[2]_4301731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新行业分类共有20个门类、97个大类、473个中类、1380个小类。与2011年版比较，门类没有变化，大类增加了1个，中类增加了41个，小类增加了286个。其中，为体现新产业、新业态、新商业模式，主要增加以下行业类别：“种子种苗培育活动、畜牧良种繁殖活动、畜禽粪污处理活动……”。据此判断，以上分类表为旧版分类，请正确使用，请正确使用，请正确使用！！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7822"/>
      <w:r>
        <w:rPr>
          <w:rFonts w:hint="eastAsia"/>
          <w:lang w:val="en-US" w:eastAsia="zh-CN"/>
        </w:rPr>
        <w:t>基础的工业化原料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绳子 胶带 夹子 弹力绳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纸板 塑料袋 网兜</w:t>
      </w:r>
    </w:p>
    <w:p>
      <w:pPr>
        <w:pStyle w:val="2"/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2591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电器类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插头  使用usb线烧开制作+胶带粘贴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插座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28743"/>
      <w:r>
        <w:rPr>
          <w:rFonts w:hint="eastAsia"/>
          <w:lang w:val="en-US" w:eastAsia="zh-CN"/>
        </w:rPr>
        <w:t>背包类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可变容量背包原理，枕套作为可折叠背包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收口袋    塑料薄膜袋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8471"/>
      <w:r>
        <w:rPr>
          <w:rFonts w:hint="eastAsia"/>
          <w:lang w:val="en-US" w:eastAsia="zh-CN"/>
        </w:rPr>
        <w:t>药品制造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进口类</w:t>
      </w:r>
    </w:p>
    <w:tbl>
      <w:tblPr>
        <w:tblW w:w="89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49"/>
        <w:gridCol w:w="1931"/>
        <w:gridCol w:w="3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ottom"/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菲律宾从中国进口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价值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"https://tradingeconomics.com/philippines/imports/china/electrical-electronic-equipment"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  <w:u w:val="none"/>
                <w:bdr w:val="none" w:color="auto" w:sz="0" w:space="0"/>
              </w:rPr>
              <w:t>电气、电子设备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63.3亿美元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two thousand and nineteen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"https://tradingeconomics.com/philippines/imports/china/mineral-fuels-oils-distillation-products"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  <w:u w:val="none"/>
                <w:bdr w:val="none" w:color="auto" w:sz="0" w:space="0"/>
              </w:rPr>
              <w:t>矿物燃料、油、蒸馏产品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35.7亿美元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two thousand and nineteen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"https://tradingeconomics.com/philippines/imports/china/nuclear-reactors-boilers-machinery"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  <w:u w:val="none"/>
                <w:bdr w:val="none" w:color="auto" w:sz="0" w:space="0"/>
              </w:rPr>
              <w:t>机械、核反应堆、锅炉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31.0亿美元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two thousand and nineteen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17.0亿美元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two thousand and nineteen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"https://tradingeconomics.com/philippines/imports/china/articles-iron-steel"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  <w:u w:val="none"/>
                <w:bdr w:val="none" w:color="auto" w:sz="0" w:space="0"/>
              </w:rPr>
              <w:t>钢铁制品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11.4亿美元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two thousand and nineteen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"https://tradingeconomics.com/philippines/imports/china/vehicles-not-railway-tramway"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6"/>
                <w:szCs w:val="16"/>
                <w:u w:val="none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Style w:val="14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  <w:u w:val="none"/>
                <w:bdr w:val="none" w:color="auto" w:sz="0" w:space="0"/>
              </w:rPr>
              <w:t>车辆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10.3亿美元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two thousand and nineteen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"https://tradingeconomics.com/philippines/imports/china/plastics"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  <w:u w:val="none"/>
                <w:bdr w:val="none" w:color="auto" w:sz="0" w:space="0"/>
              </w:rPr>
              <w:t>塑料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8.8837亿美元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two thousand and nineteen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"https://tradingeconomics.com/philippines/imports/china/ceramic-products"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  <w:u w:val="none"/>
                <w:bdr w:val="none" w:color="auto" w:sz="0" w:space="0"/>
              </w:rPr>
              <w:t>陶瓷制品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6.8269亿美元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two thousand and nineteen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"https://tradingeconomics.com/philippines/imports/china/optical-photo-technical-medical-apparatus"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  <w:u w:val="none"/>
                <w:bdr w:val="none" w:color="auto" w:sz="0" w:space="0"/>
              </w:rPr>
              <w:t>光学、摄影、技术、医疗器械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62565万美元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two thousand and nineteen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bookmarkStart w:id="5" w:name="_GoBack"/>
            <w:bookmarkEnd w:id="5"/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5B51"/>
    <w:multiLevelType w:val="multilevel"/>
    <w:tmpl w:val="028E5B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66025"/>
    <w:rsid w:val="0E3B4EDF"/>
    <w:rsid w:val="11585950"/>
    <w:rsid w:val="12096C09"/>
    <w:rsid w:val="191F4555"/>
    <w:rsid w:val="2BFD3BDF"/>
    <w:rsid w:val="2F536D34"/>
    <w:rsid w:val="34C6301F"/>
    <w:rsid w:val="36CE032A"/>
    <w:rsid w:val="3FF24828"/>
    <w:rsid w:val="40437D43"/>
    <w:rsid w:val="411444D9"/>
    <w:rsid w:val="454563D4"/>
    <w:rsid w:val="4B73192C"/>
    <w:rsid w:val="4FC87149"/>
    <w:rsid w:val="54136C87"/>
    <w:rsid w:val="5D3A4DF4"/>
    <w:rsid w:val="5E466025"/>
    <w:rsid w:val="5EA77A08"/>
    <w:rsid w:val="616A45A1"/>
    <w:rsid w:val="68360FA8"/>
    <w:rsid w:val="699A7AE8"/>
    <w:rsid w:val="6AE337F4"/>
    <w:rsid w:val="6D3319E1"/>
    <w:rsid w:val="752E2BB6"/>
    <w:rsid w:val="7E3A6023"/>
    <w:rsid w:val="7E97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2020-08-31T11:05:00Z</dcterms:created>
  <dc:creator>u</dc:creator>
  <cp:lastModifiedBy>u</cp:lastModifiedBy>
  <dcterms:modified xsi:type="dcterms:W3CDTF">2020-09-10T10:51:59Z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