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java相比c++提升稳定性的地方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031"/>
      <w:r>
        <w:rPr>
          <w:rFonts w:hint="eastAsia"/>
          <w:lang w:val="en-US" w:eastAsia="zh-CN"/>
        </w:rPr>
        <w:t>稳定性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简化概念 取消指针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761"/>
      <w:r>
        <w:rPr>
          <w:rFonts w:hint="eastAsia"/>
          <w:lang w:val="en-US" w:eastAsia="zh-CN"/>
        </w:rPr>
        <w:t xml:space="preserve"> 资源自动释放gc 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全面边界检测 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数据结构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不越界  内置数据结构</w:t>
      </w:r>
      <w:bookmarkStart w:id="2" w:name="_GoBack"/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与异常管理方便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487F"/>
    <w:multiLevelType w:val="multilevel"/>
    <w:tmpl w:val="7B2948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D0BC3"/>
    <w:rsid w:val="080F4328"/>
    <w:rsid w:val="14A63806"/>
    <w:rsid w:val="43416DD7"/>
    <w:rsid w:val="46FD0BC3"/>
    <w:rsid w:val="6A5F572E"/>
    <w:rsid w:val="71B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2020-08-18T03:41:00Z</dcterms:created>
  <dc:creator>Administrator</dc:creator>
  <cp:lastModifiedBy>Administrator</cp:lastModifiedBy>
  <dcterms:modified xsi:type="dcterms:W3CDTF">2020-08-18T08:45:03Z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