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know king 有关于国王的知识范畴列表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06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王室标识</w:t>
          </w:r>
          <w:r>
            <w:tab/>
          </w:r>
          <w:r>
            <w:fldChar w:fldCharType="begin"/>
          </w:r>
          <w:r>
            <w:instrText xml:space="preserve"> PAGEREF _Toc21840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纹章学 国徽家辉  印章学</w:t>
          </w:r>
          <w:r>
            <w:tab/>
          </w:r>
          <w:r>
            <w:fldChar w:fldCharType="begin"/>
          </w:r>
          <w:r>
            <w:instrText xml:space="preserve"> PAGEREF _Toc19176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姓氏学 种姓制度</w:t>
          </w:r>
          <w:r>
            <w:tab/>
          </w:r>
          <w:r>
            <w:fldChar w:fldCharType="begin"/>
          </w:r>
          <w:r>
            <w:instrText xml:space="preserve"> PAGEREF _Toc32451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颜色用色规范</w:t>
          </w:r>
          <w:r>
            <w:tab/>
          </w:r>
          <w:r>
            <w:fldChar w:fldCharType="begin"/>
          </w:r>
          <w:r>
            <w:instrText xml:space="preserve"> PAGEREF _Toc2936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皇家文化</w:t>
          </w:r>
          <w:r>
            <w:tab/>
          </w:r>
          <w:r>
            <w:fldChar w:fldCharType="begin"/>
          </w:r>
          <w:r>
            <w:instrText xml:space="preserve"> PAGEREF _Toc31228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餐饮文化  交通 服饰</w:t>
          </w:r>
          <w:r>
            <w:tab/>
          </w:r>
          <w:r>
            <w:fldChar w:fldCharType="begin"/>
          </w:r>
          <w:r>
            <w:instrText xml:space="preserve"> PAGEREF _Toc2104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建筑住宿文化</w:t>
          </w:r>
          <w:r>
            <w:tab/>
          </w:r>
          <w:r>
            <w:fldChar w:fldCharType="begin"/>
          </w:r>
          <w:r>
            <w:instrText xml:space="preserve"> PAGEREF _Toc18712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政治学</w:t>
          </w:r>
          <w:r>
            <w:tab/>
          </w:r>
          <w:r>
            <w:fldChar w:fldCharType="begin"/>
          </w:r>
          <w:r>
            <w:instrText xml:space="preserve"> PAGEREF _Toc6381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军事学</w:t>
          </w:r>
          <w:r>
            <w:tab/>
          </w:r>
          <w:r>
            <w:fldChar w:fldCharType="begin"/>
          </w:r>
          <w:r>
            <w:instrText xml:space="preserve"> PAGEREF _Toc12925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法律</w:t>
          </w:r>
          <w:r>
            <w:tab/>
          </w:r>
          <w:r>
            <w:fldChar w:fldCharType="begin"/>
          </w:r>
          <w:r>
            <w:instrText xml:space="preserve"> PAGEREF _Toc18766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宗教哲学</w:t>
          </w:r>
          <w:r>
            <w:tab/>
          </w:r>
          <w:r>
            <w:fldChar w:fldCharType="begin"/>
          </w:r>
          <w:r>
            <w:instrText xml:space="preserve"> PAGEREF _Toc7757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1840"/>
      <w:r>
        <w:rPr>
          <w:rFonts w:hint="eastAsia"/>
          <w:lang w:val="en-US" w:eastAsia="zh-CN"/>
        </w:rPr>
        <w:t>王室标识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176"/>
      <w:r>
        <w:rPr>
          <w:rFonts w:hint="eastAsia"/>
          <w:lang w:val="en-US" w:eastAsia="zh-CN"/>
        </w:rPr>
        <w:t>纹章学 国徽家辉  印章学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2451"/>
      <w:r>
        <w:rPr>
          <w:rFonts w:hint="eastAsia"/>
          <w:lang w:val="en-US" w:eastAsia="zh-CN"/>
        </w:rPr>
        <w:t>姓氏学 种姓制度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国旗 国歌 国花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发型   服饰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行为规范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77634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36"/>
      <w:r>
        <w:rPr>
          <w:rFonts w:hint="eastAsia"/>
          <w:lang w:val="en-US" w:eastAsia="zh-CN"/>
        </w:rPr>
        <w:t>颜色用色规范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紫色为黄金专用色 黄色 金色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31228"/>
      <w:r>
        <w:rPr>
          <w:rFonts w:hint="eastAsia"/>
          <w:lang w:val="en-US" w:eastAsia="zh-CN"/>
        </w:rPr>
        <w:t>皇家文化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04"/>
      <w:r>
        <w:rPr>
          <w:rFonts w:hint="eastAsia"/>
          <w:lang w:val="en-US" w:eastAsia="zh-CN"/>
        </w:rPr>
        <w:t>餐饮文化  交通 服饰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712"/>
      <w:r>
        <w:rPr>
          <w:rFonts w:hint="eastAsia"/>
          <w:lang w:val="en-US" w:eastAsia="zh-CN"/>
        </w:rPr>
        <w:t>建筑住宿文化</w:t>
      </w:r>
      <w:bookmarkEnd w:id="6"/>
    </w:p>
    <w:p/>
    <w:p>
      <w:pPr>
        <w:pStyle w:val="2"/>
        <w:bidi w:val="0"/>
        <w:rPr>
          <w:rFonts w:hint="eastAsia"/>
          <w:lang w:val="en-US" w:eastAsia="zh-CN"/>
        </w:rPr>
      </w:pPr>
      <w:bookmarkStart w:id="7" w:name="_Toc6381"/>
      <w:r>
        <w:rPr>
          <w:rFonts w:hint="eastAsia"/>
          <w:lang w:val="en-US" w:eastAsia="zh-CN"/>
        </w:rPr>
        <w:t>政治学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2925"/>
      <w:r>
        <w:rPr>
          <w:rFonts w:hint="eastAsia"/>
          <w:lang w:val="en-US" w:eastAsia="zh-CN"/>
        </w:rPr>
        <w:t>军事学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8766"/>
      <w:r>
        <w:rPr>
          <w:rFonts w:hint="eastAsia"/>
          <w:lang w:val="en-US" w:eastAsia="zh-CN"/>
        </w:rPr>
        <w:t>法律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7757"/>
      <w:r>
        <w:rPr>
          <w:rFonts w:hint="eastAsia"/>
          <w:lang w:val="en-US" w:eastAsia="zh-CN"/>
        </w:rPr>
        <w:t>宗教哲学</w:t>
      </w:r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3CF97"/>
    <w:multiLevelType w:val="multilevel"/>
    <w:tmpl w:val="3513CF9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1270B"/>
    <w:rsid w:val="01AE0945"/>
    <w:rsid w:val="13F34B9E"/>
    <w:rsid w:val="142763AF"/>
    <w:rsid w:val="1D63164A"/>
    <w:rsid w:val="23F1270B"/>
    <w:rsid w:val="3E476987"/>
    <w:rsid w:val="422370F1"/>
    <w:rsid w:val="49475C6F"/>
    <w:rsid w:val="583F53BB"/>
    <w:rsid w:val="5A4E04FA"/>
    <w:rsid w:val="5CBD0193"/>
    <w:rsid w:val="5E8100BB"/>
    <w:rsid w:val="67203BA2"/>
    <w:rsid w:val="67D4701C"/>
    <w:rsid w:val="78427365"/>
    <w:rsid w:val="794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2020-09-04T09:18:00Z</dcterms:created>
  <dc:creator>u</dc:creator>
  <cp:lastModifiedBy>u</cp:lastModifiedBy>
  <dcterms:modified xsi:type="dcterms:W3CDTF">2020-09-25T07:26:17Z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