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val by area按照地域的价值观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6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2" w:name="_GoBack"/>
          <w:bookmarkEnd w:id="2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中国价值观 东亚价值观</w:t>
          </w:r>
          <w:r>
            <w:tab/>
          </w:r>
          <w:r>
            <w:fldChar w:fldCharType="begin"/>
          </w:r>
          <w:r>
            <w:instrText xml:space="preserve"> PAGEREF _Toc22877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集体主义</w:t>
          </w:r>
          <w:r>
            <w:tab/>
          </w:r>
          <w:r>
            <w:fldChar w:fldCharType="begin"/>
          </w:r>
          <w:r>
            <w:instrText xml:space="preserve"> PAGEREF _Toc19375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金钱观念 拜金主义</w:t>
          </w:r>
          <w:r>
            <w:tab/>
          </w:r>
          <w:r>
            <w:fldChar w:fldCharType="begin"/>
          </w:r>
          <w:r>
            <w:instrText xml:space="preserve"> PAGEREF _Toc23570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</w:rPr>
            <w:t>敬老尊贤</w:t>
          </w:r>
          <w:r>
            <w:tab/>
          </w:r>
          <w:r>
            <w:fldChar w:fldCharType="begin"/>
          </w:r>
          <w:r>
            <w:instrText xml:space="preserve"> PAGEREF _Toc337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印度价值观</w:t>
          </w:r>
          <w:r>
            <w:tab/>
          </w:r>
          <w:r>
            <w:fldChar w:fldCharType="begin"/>
          </w:r>
          <w:r>
            <w:instrText xml:space="preserve"> PAGEREF _Toc10512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等级制度  四大种姓</w:t>
          </w:r>
          <w:r>
            <w:tab/>
          </w:r>
          <w:r>
            <w:fldChar w:fldCharType="begin"/>
          </w:r>
          <w:r>
            <w:instrText xml:space="preserve"> PAGEREF _Toc23378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婚姻观  嫁妆</w:t>
          </w:r>
          <w:r>
            <w:tab/>
          </w:r>
          <w:r>
            <w:fldChar w:fldCharType="begin"/>
          </w:r>
          <w:r>
            <w:instrText xml:space="preserve"> PAGEREF _Toc14401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对待动物 动物崇拜</w:t>
          </w:r>
          <w:r>
            <w:tab/>
          </w:r>
          <w:r>
            <w:fldChar w:fldCharType="begin"/>
          </w:r>
          <w:r>
            <w:instrText xml:space="preserve"> PAGEREF _Toc13763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生殖崇拜</w:t>
          </w:r>
          <w:r>
            <w:tab/>
          </w:r>
          <w:r>
            <w:fldChar w:fldCharType="begin"/>
          </w:r>
          <w:r>
            <w:instrText xml:space="preserve"> PAGEREF _Toc29180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中东价值观念</w:t>
          </w:r>
          <w:r>
            <w:tab/>
          </w:r>
          <w:r>
            <w:fldChar w:fldCharType="begin"/>
          </w:r>
          <w:r>
            <w:instrText xml:space="preserve"> PAGEREF _Toc2567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政治价值观 政教合一</w:t>
          </w:r>
          <w:r>
            <w:tab/>
          </w:r>
          <w:r>
            <w:fldChar w:fldCharType="begin"/>
          </w:r>
          <w:r>
            <w:instrText xml:space="preserve"> PAGEREF _Toc23282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男女价值观  女人附属</w:t>
          </w:r>
          <w:r>
            <w:tab/>
          </w:r>
          <w:r>
            <w:fldChar w:fldCharType="begin"/>
          </w:r>
          <w:r>
            <w:instrText xml:space="preserve"> PAGEREF _Toc24441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内心封闭</w:t>
          </w:r>
          <w:r>
            <w:tab/>
          </w:r>
          <w:r>
            <w:fldChar w:fldCharType="begin"/>
          </w:r>
          <w:r>
            <w:instrText xml:space="preserve"> PAGEREF _Toc25792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非洲价值观</w:t>
          </w:r>
          <w:r>
            <w:tab/>
          </w:r>
          <w:r>
            <w:fldChar w:fldCharType="begin"/>
          </w:r>
          <w:r>
            <w:instrText xml:space="preserve"> PAGEREF _Toc29253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西方四大价值观  个人  人本  法制 自由</w:t>
          </w:r>
          <w:r>
            <w:tab/>
          </w:r>
          <w:r>
            <w:fldChar w:fldCharType="begin"/>
          </w:r>
          <w:r>
            <w:instrText xml:space="preserve"> PAGEREF _Toc12250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欧美南美</w:t>
          </w:r>
          <w:r>
            <w:tab/>
          </w:r>
          <w:r>
            <w:fldChar w:fldCharType="begin"/>
          </w:r>
          <w:r>
            <w:instrText xml:space="preserve"> PAGEREF _Toc18979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自由开放 热情奔放</w:t>
          </w:r>
          <w:r>
            <w:tab/>
          </w:r>
          <w:r>
            <w:fldChar w:fldCharType="begin"/>
          </w:r>
          <w:r>
            <w:instrText xml:space="preserve"> PAGEREF _Toc12766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时间观念 印度时间 菲律宾时间</w:t>
          </w:r>
          <w:r>
            <w:tab/>
          </w:r>
          <w:r>
            <w:fldChar w:fldCharType="begin"/>
          </w:r>
          <w:r>
            <w:instrText xml:space="preserve"> PAGEREF _Toc2006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_Toc2978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家庭观念  大家庭 vs 小家庭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生活观  工作vs度假</w:t>
          </w:r>
          <w:r>
            <w:tab/>
          </w:r>
          <w:r>
            <w:fldChar w:fldCharType="begin"/>
          </w:r>
          <w:r>
            <w:instrText xml:space="preserve"> PAGEREF _Toc29805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2877"/>
      <w:r>
        <w:rPr>
          <w:rFonts w:hint="eastAsia"/>
          <w:lang w:val="en-US" w:eastAsia="zh-CN"/>
        </w:rPr>
        <w:t>中国价值观 东亚价值观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9375"/>
      <w:r>
        <w:rPr>
          <w:rFonts w:hint="eastAsia"/>
          <w:lang w:val="en-US" w:eastAsia="zh-CN"/>
        </w:rPr>
        <w:t>集体主义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570"/>
      <w:r>
        <w:rPr>
          <w:rFonts w:hint="eastAsia"/>
          <w:lang w:val="en-US" w:eastAsia="zh-CN"/>
        </w:rPr>
        <w:t>金钱观念 拜金主义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37"/>
      <w:r>
        <w:rPr>
          <w:rFonts w:hint="eastAsia"/>
        </w:rPr>
        <w:t>敬老尊贤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0512"/>
      <w:r>
        <w:rPr>
          <w:rFonts w:hint="eastAsia"/>
          <w:lang w:val="en-US" w:eastAsia="zh-CN"/>
        </w:rPr>
        <w:t>印度价值观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3378"/>
      <w:r>
        <w:rPr>
          <w:rFonts w:hint="eastAsia"/>
          <w:lang w:val="en-US" w:eastAsia="zh-CN"/>
        </w:rPr>
        <w:t>等级制度  四大种姓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4401"/>
      <w:r>
        <w:rPr>
          <w:rFonts w:hint="eastAsia"/>
          <w:lang w:val="en-US" w:eastAsia="zh-CN"/>
        </w:rPr>
        <w:t>婚姻观  嫁妆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3763"/>
      <w:r>
        <w:rPr>
          <w:rFonts w:hint="eastAsia"/>
          <w:lang w:val="en-US" w:eastAsia="zh-CN"/>
        </w:rPr>
        <w:t>对待动物 动物崇拜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9180"/>
      <w:r>
        <w:rPr>
          <w:rFonts w:hint="eastAsia"/>
          <w:lang w:val="en-US" w:eastAsia="zh-CN"/>
        </w:rPr>
        <w:t>生殖崇拜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67"/>
      <w:r>
        <w:rPr>
          <w:rFonts w:hint="eastAsia"/>
          <w:lang w:val="en-US" w:eastAsia="zh-CN"/>
        </w:rPr>
        <w:t>中东价值观念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3282"/>
      <w:r>
        <w:rPr>
          <w:rFonts w:hint="eastAsia"/>
          <w:lang w:val="en-US" w:eastAsia="zh-CN"/>
        </w:rPr>
        <w:t>政治价值观 政教合一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4441"/>
      <w:r>
        <w:rPr>
          <w:rFonts w:hint="eastAsia"/>
          <w:lang w:val="en-US" w:eastAsia="zh-CN"/>
        </w:rPr>
        <w:t>男女价值观  女人附属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5792"/>
      <w:r>
        <w:rPr>
          <w:rFonts w:hint="eastAsia"/>
          <w:lang w:val="en-US" w:eastAsia="zh-CN"/>
        </w:rPr>
        <w:t>内心封闭</w:t>
      </w:r>
      <w:bookmarkEnd w:id="12"/>
      <w:r>
        <w:rPr>
          <w:rFonts w:hint="eastAsia"/>
          <w:lang w:val="en-US" w:eastAsia="zh-CN"/>
        </w:rPr>
        <w:t xml:space="preserve"> 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9253"/>
      <w:r>
        <w:rPr>
          <w:rFonts w:hint="eastAsia"/>
          <w:lang w:val="en-US" w:eastAsia="zh-CN"/>
        </w:rPr>
        <w:t>非洲价值观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娱乐观念 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简单原始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宗教观 万物有灵  一神教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2250"/>
      <w:r>
        <w:rPr>
          <w:rFonts w:hint="eastAsia"/>
          <w:lang w:val="en-US" w:eastAsia="zh-CN"/>
        </w:rPr>
        <w:t>西方四大价值观  个人  人本  法制 自由</w:t>
      </w:r>
      <w:bookmarkEnd w:id="14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四个方面尤其重要：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1）重视个体。着眼于个体、立足于个体、以个体为出发点和轴心来构建价值观体系，这是价值观现代化的重要特点。重视个体不仅有助于实现个人的价值，充分发挥个人聪明才智，而且有助于增强个体对自己和对社会的责任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（2）顺应人性。顺应人性而不是背逆人性来构建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"https://baike.baidu.com/item/%E4%BB%B7%E5%80%BC%E4%BD%93%E7%B3%BB"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价值体系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15" w:name="ref_[1]_1671557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5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，这是价值观现代化的另一重要特点。顺应人性不仅可以达到崇高的道德境界和人生境界， 而且事实表明只有顺应人性才有可能真正解决个人与他人、个人与社会之间的矛盾，从根本上杜绝人 类历史上长期存在的伪善现象。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（3）严格规范。重 视个体、顺应人性的价值体系必须有严格的规范和制约机制相配套，否则就会发生混乱。人们必须最大限度地享有自由，但这种自由必须有一个任何人都不得践踏的基准线，这个基准线就是法制。这也 是西方价值观现代化给我们的重要启示。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（4）适度引导。现代价值观立足于现实的个人，强调个人首先要解决好自己的生存和发展问题，然后再考虑他人、整体乃至人类，而不笼统要求每一个人都要为整体献身。任何一个社会都不可能、也没有必要使 每一个成员都成为圣人，社会的价值要求应该有不 同的层次，切忌一刀切。社会要根据社会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8979"/>
      <w:r>
        <w:rPr>
          <w:rFonts w:hint="eastAsia"/>
          <w:lang w:val="en-US" w:eastAsia="zh-CN"/>
        </w:rPr>
        <w:t>欧美南美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2766"/>
      <w:r>
        <w:rPr>
          <w:rFonts w:hint="eastAsia"/>
          <w:lang w:val="en-US" w:eastAsia="zh-CN"/>
        </w:rPr>
        <w:t>自由开放 热情奔放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006"/>
      <w:r>
        <w:rPr>
          <w:rFonts w:hint="eastAsia"/>
          <w:lang w:val="en-US" w:eastAsia="zh-CN"/>
        </w:rPr>
        <w:t>时间观念 印度时间 菲律宾时间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978"/>
      <w:r>
        <w:rPr>
          <w:rFonts w:hint="eastAsia"/>
          <w:lang w:val="en-US" w:eastAsia="zh-CN"/>
        </w:rPr>
        <w:t>其他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0132"/>
      <w:r>
        <w:rPr>
          <w:rFonts w:hint="eastAsia"/>
          <w:lang w:val="en-US" w:eastAsia="zh-CN"/>
        </w:rPr>
        <w:t>家庭观念  大家庭 vs 小家庭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805"/>
      <w:r>
        <w:rPr>
          <w:rFonts w:hint="eastAsia"/>
          <w:lang w:val="en-US" w:eastAsia="zh-CN"/>
        </w:rPr>
        <w:t>生活观  工作vs度假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集权vs联邦制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文化冲击  震撼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76361"/>
    <w:multiLevelType w:val="multilevel"/>
    <w:tmpl w:val="49D7636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70A31"/>
    <w:rsid w:val="057A02F9"/>
    <w:rsid w:val="065A6E45"/>
    <w:rsid w:val="07A61683"/>
    <w:rsid w:val="0A9A468C"/>
    <w:rsid w:val="1C980F32"/>
    <w:rsid w:val="1FE77DF3"/>
    <w:rsid w:val="201C3EB7"/>
    <w:rsid w:val="21B8590A"/>
    <w:rsid w:val="273129CE"/>
    <w:rsid w:val="31B44121"/>
    <w:rsid w:val="3EFF7081"/>
    <w:rsid w:val="3F9627D6"/>
    <w:rsid w:val="43EE687C"/>
    <w:rsid w:val="4553346E"/>
    <w:rsid w:val="480E6288"/>
    <w:rsid w:val="48E50146"/>
    <w:rsid w:val="4A2D3F91"/>
    <w:rsid w:val="4A670A31"/>
    <w:rsid w:val="4D104D54"/>
    <w:rsid w:val="50625EBC"/>
    <w:rsid w:val="5274415F"/>
    <w:rsid w:val="53F906F9"/>
    <w:rsid w:val="556640DA"/>
    <w:rsid w:val="560D6EDC"/>
    <w:rsid w:val="59ED1DCB"/>
    <w:rsid w:val="5D9F1482"/>
    <w:rsid w:val="5E6F3293"/>
    <w:rsid w:val="649C6A8B"/>
    <w:rsid w:val="68462107"/>
    <w:rsid w:val="6DCF176C"/>
    <w:rsid w:val="6FE6102F"/>
    <w:rsid w:val="705B05A5"/>
    <w:rsid w:val="708E395D"/>
    <w:rsid w:val="72DD0B0F"/>
    <w:rsid w:val="7332372A"/>
    <w:rsid w:val="748050B4"/>
    <w:rsid w:val="74916887"/>
    <w:rsid w:val="7B003ACB"/>
    <w:rsid w:val="7C49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2020-09-10T02:08:00Z</dcterms:created>
  <dc:creator>u</dc:creator>
  <cp:lastModifiedBy>u</cp:lastModifiedBy>
  <dcterms:modified xsi:type="dcterms:W3CDTF">2020-09-10T02:27:49Z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