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东南亚文化特点.docx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8" w:name="_GoBack"/>
          <w:bookmarkEnd w:id="2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文化概述</w:t>
          </w:r>
          <w:r>
            <w:tab/>
          </w:r>
          <w:r>
            <w:fldChar w:fldCharType="begin"/>
          </w:r>
          <w:r>
            <w:instrText xml:space="preserve"> PAGEREF _Toc12393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文化精神</w:t>
          </w:r>
          <w:r>
            <w:tab/>
          </w:r>
          <w:r>
            <w:fldChar w:fldCharType="begin"/>
          </w:r>
          <w:r>
            <w:instrText xml:space="preserve"> PAGEREF _Toc2698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餐饮文化</w:t>
          </w:r>
          <w:r>
            <w:tab/>
          </w:r>
          <w:r>
            <w:fldChar w:fldCharType="begin"/>
          </w:r>
          <w:r>
            <w:instrText xml:space="preserve"> PAGEREF _Toc1260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下午茶文化</w:t>
          </w:r>
          <w:r>
            <w:tab/>
          </w:r>
          <w:r>
            <w:fldChar w:fldCharType="begin"/>
          </w:r>
          <w:r>
            <w:instrText xml:space="preserve"> PAGEREF _Toc17000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服饰文化</w:t>
          </w:r>
          <w:r>
            <w:tab/>
          </w:r>
          <w:r>
            <w:fldChar w:fldCharType="begin"/>
          </w:r>
          <w:r>
            <w:instrText xml:space="preserve"> PAGEREF _Toc28481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制服文化  发型 纹身文化</w:t>
          </w:r>
          <w:r>
            <w:tab/>
          </w:r>
          <w:r>
            <w:fldChar w:fldCharType="begin"/>
          </w:r>
          <w:r>
            <w:instrText xml:space="preserve"> PAGEREF _Toc14142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体育与运动文化发达</w:t>
          </w:r>
          <w:r>
            <w:tab/>
          </w:r>
          <w:r>
            <w:fldChar w:fldCharType="begin"/>
          </w:r>
          <w:r>
            <w:instrText xml:space="preserve"> PAGEREF _Toc14426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Party文化 沙滩是度假文化</w:t>
          </w:r>
          <w:r>
            <w:tab/>
          </w:r>
          <w:r>
            <w:fldChar w:fldCharType="begin"/>
          </w:r>
          <w:r>
            <w:instrText xml:space="preserve"> PAGEREF _Toc7100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酒吧文化发达</w:t>
          </w:r>
          <w:r>
            <w:tab/>
          </w:r>
          <w:r>
            <w:fldChar w:fldCharType="begin"/>
          </w:r>
          <w:r>
            <w:instrText xml:space="preserve"> PAGEREF _Toc10152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旅行文化发达</w:t>
          </w:r>
          <w:r>
            <w:tab/>
          </w:r>
          <w:r>
            <w:fldChar w:fldCharType="begin"/>
          </w:r>
          <w:r>
            <w:instrText xml:space="preserve"> PAGEREF _Toc25374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斗鸡 斗狗文化</w:t>
          </w:r>
          <w:r>
            <w:tab/>
          </w:r>
          <w:r>
            <w:fldChar w:fldCharType="begin"/>
          </w:r>
          <w:r>
            <w:instrText xml:space="preserve"> PAGEREF _Toc20154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艺术与文学</w:t>
          </w:r>
          <w:r>
            <w:tab/>
          </w:r>
          <w:r>
            <w:fldChar w:fldCharType="begin"/>
          </w:r>
          <w:r>
            <w:instrText xml:space="preserve"> PAGEREF _Toc16090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舞蹈 音乐</w:t>
          </w:r>
          <w:r>
            <w:tab/>
          </w:r>
          <w:r>
            <w:fldChar w:fldCharType="begin"/>
          </w:r>
          <w:r>
            <w:instrText xml:space="preserve"> PAGEREF _Toc28365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绘画 视觉艺术 雕塑</w:t>
          </w:r>
          <w:r>
            <w:tab/>
          </w:r>
          <w:r>
            <w:fldChar w:fldCharType="begin"/>
          </w:r>
          <w:r>
            <w:instrText xml:space="preserve"> PAGEREF _Toc21101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文学 神话</w:t>
          </w:r>
          <w:r>
            <w:tab/>
          </w:r>
          <w:r>
            <w:fldChar w:fldCharType="begin"/>
          </w:r>
          <w:r>
            <w:instrText xml:space="preserve"> PAGEREF _Toc12241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居住建筑文化</w:t>
          </w:r>
          <w:r>
            <w:tab/>
          </w:r>
          <w:r>
            <w:fldChar w:fldCharType="begin"/>
          </w:r>
          <w:r>
            <w:instrText xml:space="preserve"> PAGEREF _Toc5830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交通 与旅行文化</w:t>
          </w:r>
          <w:r>
            <w:tab/>
          </w:r>
          <w:r>
            <w:fldChar w:fldCharType="begin"/>
          </w:r>
          <w:r>
            <w:instrText xml:space="preserve"> PAGEREF _Toc23735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_Toc29159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_Toc14077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起名 使用连缀式样 附加地方名 称号</w:t>
          </w:r>
          <w:r>
            <w:tab/>
          </w:r>
          <w:r>
            <w:fldChar w:fldCharType="begin"/>
          </w:r>
          <w:r>
            <w:instrText xml:space="preserve"> PAGEREF _Toc27828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 xml:space="preserve">宗教文化 </w:t>
          </w:r>
          <w:r>
            <w:rPr>
              <w:rFonts w:hint="eastAsia"/>
            </w:rPr>
            <w:t>哲学</w:t>
          </w:r>
          <w:r>
            <w:tab/>
          </w:r>
          <w:r>
            <w:fldChar w:fldCharType="begin"/>
          </w:r>
          <w:r>
            <w:instrText xml:space="preserve"> PAGEREF _Toc17369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</w:rPr>
            <w:t>、医学、科学</w:t>
          </w:r>
          <w:r>
            <w:tab/>
          </w:r>
          <w:r>
            <w:fldChar w:fldCharType="begin"/>
          </w:r>
          <w:r>
            <w:instrText xml:space="preserve"> PAGEREF _Toc2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以形补形文化</w:t>
          </w:r>
          <w:r>
            <w:tab/>
          </w:r>
          <w:r>
            <w:fldChar w:fldCharType="begin"/>
          </w:r>
          <w:r>
            <w:instrText xml:space="preserve"> PAGEREF _Toc18283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_Toc31597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假日文化</w:t>
          </w:r>
          <w:r>
            <w:tab/>
          </w:r>
          <w:r>
            <w:fldChar w:fldCharType="begin"/>
          </w:r>
          <w:r>
            <w:instrText xml:space="preserve"> PAGEREF _Toc1766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法律体系 海洋体系</w:t>
          </w:r>
          <w:r>
            <w:tab/>
          </w:r>
          <w:r>
            <w:fldChar w:fldCharType="begin"/>
          </w:r>
          <w:r>
            <w:instrText xml:space="preserve"> PAGEREF _Toc23412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_Toc28810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2393"/>
      <w:r>
        <w:rPr>
          <w:rFonts w:hint="eastAsia"/>
          <w:lang w:val="en-US" w:eastAsia="zh-CN"/>
        </w:rPr>
        <w:t>文化概述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融合了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</w:rPr>
        <w:t>阿拉伯文化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中东  西班牙文化 欧美文化     拉美文化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印度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文化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气候温暖 湿润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98"/>
      <w:r>
        <w:rPr>
          <w:rFonts w:hint="eastAsia"/>
          <w:lang w:val="en-US" w:eastAsia="zh-CN"/>
        </w:rPr>
        <w:t>文化精神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自由 自然 思想开放不保守 热情如火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60"/>
      <w:r>
        <w:rPr>
          <w:rFonts w:hint="eastAsia"/>
          <w:lang w:val="en-US" w:eastAsia="zh-CN"/>
        </w:rPr>
        <w:t>餐饮文化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原始自然主义  喜欢吃野生动物大补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餐饮文化受 意大利餐 墨西哥餐 美式样餐饮 日料韩国料理 影响很严重 ，也有颇为浓重的东南亚餐饮文化风格。。。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分餐制堵   餐具常使用宽大芭蕉叶   使用手抓饭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热爱米饭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000"/>
      <w:r>
        <w:rPr>
          <w:rFonts w:hint="eastAsia"/>
          <w:lang w:val="en-US" w:eastAsia="zh-CN"/>
        </w:rPr>
        <w:t>下午茶文化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8481"/>
      <w:r>
        <w:rPr>
          <w:rFonts w:hint="eastAsia"/>
          <w:lang w:val="en-US" w:eastAsia="zh-CN"/>
        </w:rPr>
        <w:t>服饰文化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142"/>
      <w:r>
        <w:rPr>
          <w:rFonts w:hint="eastAsia"/>
          <w:lang w:val="en-US" w:eastAsia="zh-CN"/>
        </w:rPr>
        <w:t>制服文化  发型 纹身文化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服饰普遍清凉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服饰颜色， 只能用色彩缤纷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夏威夷文化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4426"/>
      <w:r>
        <w:rPr>
          <w:rFonts w:hint="eastAsia"/>
          <w:lang w:val="en-US" w:eastAsia="zh-CN"/>
        </w:rPr>
        <w:t>体育与运动文化发达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100"/>
      <w:r>
        <w:rPr>
          <w:rFonts w:hint="eastAsia"/>
          <w:lang w:val="en-US" w:eastAsia="zh-CN"/>
        </w:rPr>
        <w:t>Party文化 沙滩是度假文化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152"/>
      <w:r>
        <w:rPr>
          <w:rFonts w:hint="eastAsia"/>
          <w:lang w:val="en-US" w:eastAsia="zh-CN"/>
        </w:rPr>
        <w:t>酒吧文化发达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374"/>
      <w:r>
        <w:rPr>
          <w:rFonts w:hint="eastAsia"/>
          <w:lang w:val="en-US" w:eastAsia="zh-CN"/>
        </w:rPr>
        <w:t>旅行文化发达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154"/>
      <w:r>
        <w:rPr>
          <w:rFonts w:hint="eastAsia"/>
          <w:lang w:val="en-US" w:eastAsia="zh-CN"/>
        </w:rPr>
        <w:t>斗鸡 斗狗文化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6090"/>
      <w:r>
        <w:rPr>
          <w:rFonts w:hint="eastAsia"/>
          <w:lang w:val="en-US" w:eastAsia="zh-CN"/>
        </w:rPr>
        <w:t>艺术与文学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8365"/>
      <w:r>
        <w:rPr>
          <w:rFonts w:hint="eastAsia"/>
          <w:lang w:val="en-US" w:eastAsia="zh-CN"/>
        </w:rPr>
        <w:t>舞蹈 音乐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101"/>
      <w:r>
        <w:rPr>
          <w:rFonts w:hint="eastAsia"/>
          <w:lang w:val="en-US" w:eastAsia="zh-CN"/>
        </w:rPr>
        <w:t>绘画 视觉艺术 雕塑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241"/>
      <w:r>
        <w:rPr>
          <w:rFonts w:hint="eastAsia"/>
          <w:lang w:val="en-US" w:eastAsia="zh-CN"/>
        </w:rPr>
        <w:t>文学 神话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5830"/>
      <w:r>
        <w:rPr>
          <w:rFonts w:hint="eastAsia"/>
          <w:lang w:val="en-US" w:eastAsia="zh-CN"/>
        </w:rPr>
        <w:t>居住建筑文化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海岛分格  浮动式房屋  船屋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3735"/>
      <w:r>
        <w:rPr>
          <w:rFonts w:hint="eastAsia"/>
          <w:lang w:val="en-US" w:eastAsia="zh-CN"/>
        </w:rPr>
        <w:t>交通 与旅行文化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手工艺品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9159"/>
      <w:r>
        <w:rPr>
          <w:rFonts w:hint="eastAsia"/>
          <w:lang w:val="en-US" w:eastAsia="zh-CN"/>
        </w:rPr>
        <w:t>语言文字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4077"/>
      <w:r>
        <w:rPr>
          <w:rFonts w:hint="eastAsia"/>
          <w:lang w:val="en-US" w:eastAsia="zh-CN"/>
        </w:rPr>
        <w:t>习俗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7828"/>
      <w:r>
        <w:rPr>
          <w:rFonts w:hint="eastAsia"/>
          <w:lang w:val="en-US" w:eastAsia="zh-CN"/>
        </w:rPr>
        <w:t>起名 使用连缀式样 附加地方名 称号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7369"/>
      <w:r>
        <w:rPr>
          <w:rFonts w:hint="eastAsia"/>
          <w:lang w:val="en-US" w:eastAsia="zh-CN"/>
        </w:rPr>
        <w:t xml:space="preserve">宗教文化 </w:t>
      </w:r>
      <w:r>
        <w:rPr>
          <w:rFonts w:hint="eastAsia"/>
        </w:rPr>
        <w:t>哲学</w:t>
      </w:r>
      <w:bookmarkEnd w:id="20"/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虔诚的信仰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印在衣服上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"/>
      <w:r>
        <w:rPr>
          <w:rFonts w:hint="eastAsia"/>
        </w:rPr>
        <w:t>、医学、科学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283"/>
      <w:r>
        <w:rPr>
          <w:rFonts w:hint="eastAsia"/>
          <w:lang w:val="en-US" w:eastAsia="zh-CN"/>
        </w:rPr>
        <w:t>以形补形文化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博爱疗法 水疗大法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31597"/>
      <w:r>
        <w:rPr>
          <w:rFonts w:hint="eastAsia"/>
          <w:lang w:val="en-US" w:eastAsia="zh-CN"/>
        </w:rPr>
        <w:t>历史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766"/>
      <w:r>
        <w:rPr>
          <w:rFonts w:hint="eastAsia"/>
          <w:lang w:val="en-US" w:eastAsia="zh-CN"/>
        </w:rPr>
        <w:t>假日文化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3412"/>
      <w:r>
        <w:rPr>
          <w:rFonts w:hint="eastAsia"/>
          <w:lang w:val="en-US" w:eastAsia="zh-CN"/>
        </w:rPr>
        <w:t>法律体系 海洋体系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教育文化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28810"/>
      <w:r>
        <w:rPr>
          <w:rFonts w:hint="eastAsia"/>
          <w:lang w:val="en-US" w:eastAsia="zh-CN"/>
        </w:rPr>
        <w:t>Other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独特的壮阳文化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骨器文化   木器 竹器文化发达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0979"/>
      <w:r>
        <w:rPr>
          <w:rFonts w:hint="eastAsia"/>
          <w:lang w:val="en-US" w:eastAsia="zh-CN"/>
        </w:rPr>
        <w:t>Ref</w:t>
      </w:r>
      <w:bookmarkEnd w:id="27"/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6DCBC"/>
    <w:multiLevelType w:val="multilevel"/>
    <w:tmpl w:val="EF16DC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69D8"/>
    <w:rsid w:val="00122B8E"/>
    <w:rsid w:val="012327E7"/>
    <w:rsid w:val="022C7103"/>
    <w:rsid w:val="054053F7"/>
    <w:rsid w:val="059A38BF"/>
    <w:rsid w:val="064B096F"/>
    <w:rsid w:val="08427E7E"/>
    <w:rsid w:val="085B1A7E"/>
    <w:rsid w:val="091F1627"/>
    <w:rsid w:val="0B1C3D6F"/>
    <w:rsid w:val="0B2F7E5E"/>
    <w:rsid w:val="0B8A1AC1"/>
    <w:rsid w:val="0D1660C9"/>
    <w:rsid w:val="0F76784B"/>
    <w:rsid w:val="106B6427"/>
    <w:rsid w:val="10B61DF9"/>
    <w:rsid w:val="11E60CE9"/>
    <w:rsid w:val="121D3F70"/>
    <w:rsid w:val="14354D86"/>
    <w:rsid w:val="148A4661"/>
    <w:rsid w:val="17E15691"/>
    <w:rsid w:val="187F2712"/>
    <w:rsid w:val="18B75208"/>
    <w:rsid w:val="1950382D"/>
    <w:rsid w:val="19E76D7B"/>
    <w:rsid w:val="1BD96CBA"/>
    <w:rsid w:val="1C4F69BB"/>
    <w:rsid w:val="1F0B376D"/>
    <w:rsid w:val="20DF3969"/>
    <w:rsid w:val="220A7C05"/>
    <w:rsid w:val="229772F6"/>
    <w:rsid w:val="230A7C0D"/>
    <w:rsid w:val="23977281"/>
    <w:rsid w:val="23BD0C0E"/>
    <w:rsid w:val="23C92903"/>
    <w:rsid w:val="24C22273"/>
    <w:rsid w:val="262E22FC"/>
    <w:rsid w:val="26D00808"/>
    <w:rsid w:val="27B16F17"/>
    <w:rsid w:val="28B117FC"/>
    <w:rsid w:val="29007D02"/>
    <w:rsid w:val="291030A3"/>
    <w:rsid w:val="2C3028B1"/>
    <w:rsid w:val="2CA31B10"/>
    <w:rsid w:val="2D691676"/>
    <w:rsid w:val="2DA9779C"/>
    <w:rsid w:val="2E093B5A"/>
    <w:rsid w:val="2FD667A5"/>
    <w:rsid w:val="3339363F"/>
    <w:rsid w:val="336B1D7C"/>
    <w:rsid w:val="33D9513F"/>
    <w:rsid w:val="33ED6C28"/>
    <w:rsid w:val="353838F3"/>
    <w:rsid w:val="3570599B"/>
    <w:rsid w:val="37A523BA"/>
    <w:rsid w:val="389749E4"/>
    <w:rsid w:val="39A255A9"/>
    <w:rsid w:val="3A05041F"/>
    <w:rsid w:val="3B5D2F40"/>
    <w:rsid w:val="3B8A6FB0"/>
    <w:rsid w:val="3CF559EE"/>
    <w:rsid w:val="3D1913C9"/>
    <w:rsid w:val="3DDC049F"/>
    <w:rsid w:val="3DF802AA"/>
    <w:rsid w:val="3E787C44"/>
    <w:rsid w:val="3F2377E3"/>
    <w:rsid w:val="41D17E91"/>
    <w:rsid w:val="425D35CB"/>
    <w:rsid w:val="45A63BBF"/>
    <w:rsid w:val="47A47682"/>
    <w:rsid w:val="488C0A92"/>
    <w:rsid w:val="4AA413D1"/>
    <w:rsid w:val="4AE6098A"/>
    <w:rsid w:val="4BEB7893"/>
    <w:rsid w:val="4C213B6B"/>
    <w:rsid w:val="4E2961C1"/>
    <w:rsid w:val="4EF8330D"/>
    <w:rsid w:val="4F6C41E5"/>
    <w:rsid w:val="51410B75"/>
    <w:rsid w:val="518221EE"/>
    <w:rsid w:val="52845B92"/>
    <w:rsid w:val="52AE5C78"/>
    <w:rsid w:val="52ED5CB1"/>
    <w:rsid w:val="52FC7D8F"/>
    <w:rsid w:val="5319769D"/>
    <w:rsid w:val="542070DF"/>
    <w:rsid w:val="553E3BCE"/>
    <w:rsid w:val="578A4A86"/>
    <w:rsid w:val="59772DB1"/>
    <w:rsid w:val="5A3B782F"/>
    <w:rsid w:val="5A99292D"/>
    <w:rsid w:val="5B167528"/>
    <w:rsid w:val="5D0A7140"/>
    <w:rsid w:val="5D412939"/>
    <w:rsid w:val="5D5C37A7"/>
    <w:rsid w:val="5D71137F"/>
    <w:rsid w:val="5DCF4DC9"/>
    <w:rsid w:val="5EED3C13"/>
    <w:rsid w:val="5F166E5B"/>
    <w:rsid w:val="60631BEE"/>
    <w:rsid w:val="61761B19"/>
    <w:rsid w:val="63BD65B0"/>
    <w:rsid w:val="667B3222"/>
    <w:rsid w:val="68525931"/>
    <w:rsid w:val="6C6D4AA2"/>
    <w:rsid w:val="718078E4"/>
    <w:rsid w:val="7199419B"/>
    <w:rsid w:val="730B1448"/>
    <w:rsid w:val="74AF69D8"/>
    <w:rsid w:val="75D770B3"/>
    <w:rsid w:val="75E77F4B"/>
    <w:rsid w:val="77173124"/>
    <w:rsid w:val="785F1ED3"/>
    <w:rsid w:val="78A172AD"/>
    <w:rsid w:val="7990620F"/>
    <w:rsid w:val="7A895749"/>
    <w:rsid w:val="7E772497"/>
    <w:rsid w:val="7E8958EE"/>
    <w:rsid w:val="7F8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2020-08-25T12:50:00Z</dcterms:created>
  <dc:creator>u</dc:creator>
  <cp:lastModifiedBy>u</cp:lastModifiedBy>
  <dcterms:modified xsi:type="dcterms:W3CDTF">2020-08-26T03:30:30Z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