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信息 安全 原则</w:t>
      </w:r>
    </w:p>
    <w:p>
      <w:pPr>
        <w:rPr>
          <w:rFonts w:hint="eastAsia"/>
          <w:lang w:val="en-US" w:eastAsia="zh-CN"/>
        </w:rPr>
      </w:pPr>
    </w:p>
    <w:p>
      <w:pPr>
        <w:rPr>
          <w:rFonts w:hint="eastAsia"/>
          <w:lang w:val="en-US" w:eastAsia="zh-CN"/>
        </w:rPr>
      </w:pPr>
    </w:p>
    <w:p>
      <w:pPr>
        <w:pStyle w:val="2"/>
        <w:keepNext w:val="0"/>
        <w:keepLines w:val="0"/>
        <w:widowControl/>
        <w:suppressLineNumbers w:val="0"/>
        <w:shd w:val="clear" w:fill="FFFFFF"/>
        <w:spacing w:before="160" w:beforeAutospacing="0" w:after="160" w:afterAutospacing="0"/>
        <w:ind w:left="0" w:right="0" w:firstLine="0"/>
        <w:rPr>
          <w:rFonts w:ascii="Segoe UI" w:hAnsi="Segoe UI" w:eastAsia="Segoe UI" w:cs="Segoe UI"/>
          <w:i w:val="0"/>
          <w:caps w:val="0"/>
          <w:color w:val="333333"/>
          <w:spacing w:val="0"/>
          <w:sz w:val="16"/>
          <w:szCs w:val="16"/>
        </w:rPr>
      </w:pPr>
      <w:r>
        <w:rPr>
          <w:rStyle w:val="5"/>
          <w:rFonts w:hint="default" w:ascii="Segoe UI" w:hAnsi="Segoe UI" w:eastAsia="Segoe UI" w:cs="Segoe UI"/>
          <w:b/>
          <w:i w:val="0"/>
          <w:caps w:val="0"/>
          <w:color w:val="333333"/>
          <w:spacing w:val="0"/>
          <w:sz w:val="16"/>
          <w:szCs w:val="16"/>
          <w:shd w:val="clear" w:fill="FFFFFF"/>
        </w:rPr>
        <w:t>个人信息安全七大基本原则：</w:t>
      </w:r>
    </w:p>
    <w:p>
      <w:pPr>
        <w:pStyle w:val="2"/>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（1）</w:t>
      </w:r>
      <w:r>
        <w:rPr>
          <w:rStyle w:val="5"/>
          <w:rFonts w:hint="default" w:ascii="Segoe UI" w:hAnsi="Segoe UI" w:eastAsia="Segoe UI" w:cs="Segoe UI"/>
          <w:b/>
          <w:i w:val="0"/>
          <w:caps w:val="0"/>
          <w:color w:val="333333"/>
          <w:spacing w:val="0"/>
          <w:sz w:val="16"/>
          <w:szCs w:val="16"/>
          <w:shd w:val="clear" w:fill="FFFFFF"/>
        </w:rPr>
        <w:t>权责一致原则，</w:t>
      </w:r>
      <w:r>
        <w:rPr>
          <w:rFonts w:hint="default" w:ascii="Segoe UI" w:hAnsi="Segoe UI" w:eastAsia="Segoe UI" w:cs="Segoe UI"/>
          <w:i w:val="0"/>
          <w:caps w:val="0"/>
          <w:color w:val="333333"/>
          <w:spacing w:val="0"/>
          <w:sz w:val="16"/>
          <w:szCs w:val="16"/>
          <w:shd w:val="clear" w:fill="FFFFFF"/>
        </w:rPr>
        <w:t>对个人信息主体合法权益造成的损害承担责任。</w:t>
      </w:r>
    </w:p>
    <w:p>
      <w:pPr>
        <w:pStyle w:val="2"/>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（2）</w:t>
      </w:r>
      <w:r>
        <w:rPr>
          <w:rStyle w:val="5"/>
          <w:rFonts w:hint="default" w:ascii="Segoe UI" w:hAnsi="Segoe UI" w:eastAsia="Segoe UI" w:cs="Segoe UI"/>
          <w:b/>
          <w:i w:val="0"/>
          <w:caps w:val="0"/>
          <w:color w:val="333333"/>
          <w:spacing w:val="0"/>
          <w:sz w:val="16"/>
          <w:szCs w:val="16"/>
          <w:shd w:val="clear" w:fill="FFFFFF"/>
        </w:rPr>
        <w:t>目的明确原则，</w:t>
      </w:r>
      <w:r>
        <w:rPr>
          <w:rFonts w:hint="default" w:ascii="Segoe UI" w:hAnsi="Segoe UI" w:eastAsia="Segoe UI" w:cs="Segoe UI"/>
          <w:i w:val="0"/>
          <w:caps w:val="0"/>
          <w:color w:val="333333"/>
          <w:spacing w:val="0"/>
          <w:sz w:val="16"/>
          <w:szCs w:val="16"/>
          <w:shd w:val="clear" w:fill="FFFFFF"/>
        </w:rPr>
        <w:t>具有合法、正当、必要、明确的个人信息处理目的。</w:t>
      </w:r>
    </w:p>
    <w:p>
      <w:pPr>
        <w:pStyle w:val="2"/>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（3）</w:t>
      </w:r>
      <w:r>
        <w:rPr>
          <w:rStyle w:val="5"/>
          <w:rFonts w:hint="default" w:ascii="Segoe UI" w:hAnsi="Segoe UI" w:eastAsia="Segoe UI" w:cs="Segoe UI"/>
          <w:b/>
          <w:i w:val="0"/>
          <w:caps w:val="0"/>
          <w:color w:val="333333"/>
          <w:spacing w:val="0"/>
          <w:sz w:val="16"/>
          <w:szCs w:val="16"/>
          <w:shd w:val="clear" w:fill="FFFFFF"/>
        </w:rPr>
        <w:t>选择同意原则</w:t>
      </w:r>
      <w:r>
        <w:rPr>
          <w:rFonts w:hint="default" w:ascii="Segoe UI" w:hAnsi="Segoe UI" w:eastAsia="Segoe UI" w:cs="Segoe UI"/>
          <w:i w:val="0"/>
          <w:caps w:val="0"/>
          <w:color w:val="333333"/>
          <w:spacing w:val="0"/>
          <w:sz w:val="16"/>
          <w:szCs w:val="16"/>
          <w:shd w:val="clear" w:fill="FFFFFF"/>
        </w:rPr>
        <w:t>，向个人信息主体明示个人信息处理目的、方式、范围、规则等，征求其授权同意。</w:t>
      </w:r>
    </w:p>
    <w:p>
      <w:pPr>
        <w:pStyle w:val="2"/>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（4）</w:t>
      </w:r>
      <w:r>
        <w:rPr>
          <w:rStyle w:val="5"/>
          <w:rFonts w:hint="default" w:ascii="Segoe UI" w:hAnsi="Segoe UI" w:eastAsia="Segoe UI" w:cs="Segoe UI"/>
          <w:b/>
          <w:i w:val="0"/>
          <w:caps w:val="0"/>
          <w:color w:val="333333"/>
          <w:spacing w:val="0"/>
          <w:sz w:val="16"/>
          <w:szCs w:val="16"/>
          <w:shd w:val="clear" w:fill="FFFFFF"/>
        </w:rPr>
        <w:t>最少够用原则</w:t>
      </w:r>
      <w:r>
        <w:rPr>
          <w:rFonts w:hint="default" w:ascii="Segoe UI" w:hAnsi="Segoe UI" w:eastAsia="Segoe UI" w:cs="Segoe UI"/>
          <w:i w:val="0"/>
          <w:caps w:val="0"/>
          <w:color w:val="333333"/>
          <w:spacing w:val="0"/>
          <w:sz w:val="16"/>
          <w:szCs w:val="16"/>
          <w:shd w:val="clear" w:fill="FFFFFF"/>
        </w:rPr>
        <w:t>，除与个人信息主体另有约定外，只处理满足个人信息主体授权同意的目的所需的最少个人信息类型和数量。目的达成后，应及时根据约定删除个人信息。</w:t>
      </w:r>
    </w:p>
    <w:p>
      <w:pPr>
        <w:pStyle w:val="2"/>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（5）</w:t>
      </w:r>
      <w:r>
        <w:rPr>
          <w:rStyle w:val="5"/>
          <w:rFonts w:hint="default" w:ascii="Segoe UI" w:hAnsi="Segoe UI" w:eastAsia="Segoe UI" w:cs="Segoe UI"/>
          <w:b/>
          <w:i w:val="0"/>
          <w:caps w:val="0"/>
          <w:color w:val="333333"/>
          <w:spacing w:val="0"/>
          <w:sz w:val="16"/>
          <w:szCs w:val="16"/>
          <w:shd w:val="clear" w:fill="FFFFFF"/>
        </w:rPr>
        <w:t>公开透明原则</w:t>
      </w:r>
      <w:r>
        <w:rPr>
          <w:rFonts w:hint="default" w:ascii="Segoe UI" w:hAnsi="Segoe UI" w:eastAsia="Segoe UI" w:cs="Segoe UI"/>
          <w:i w:val="0"/>
          <w:caps w:val="0"/>
          <w:color w:val="333333"/>
          <w:spacing w:val="0"/>
          <w:sz w:val="16"/>
          <w:szCs w:val="16"/>
          <w:shd w:val="clear" w:fill="FFFFFF"/>
        </w:rPr>
        <w:t>，以明确、易懂和合理的方式公开处理个人信息的范围、目的、规则等，并接受外部监督。</w:t>
      </w:r>
    </w:p>
    <w:p>
      <w:pPr>
        <w:pStyle w:val="2"/>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（6）</w:t>
      </w:r>
      <w:r>
        <w:rPr>
          <w:rStyle w:val="5"/>
          <w:rFonts w:hint="default" w:ascii="Segoe UI" w:hAnsi="Segoe UI" w:eastAsia="Segoe UI" w:cs="Segoe UI"/>
          <w:b/>
          <w:i w:val="0"/>
          <w:caps w:val="0"/>
          <w:color w:val="333333"/>
          <w:spacing w:val="0"/>
          <w:sz w:val="16"/>
          <w:szCs w:val="16"/>
          <w:shd w:val="clear" w:fill="FFFFFF"/>
        </w:rPr>
        <w:t>确保安全原则</w:t>
      </w:r>
      <w:r>
        <w:rPr>
          <w:rFonts w:hint="default" w:ascii="Segoe UI" w:hAnsi="Segoe UI" w:eastAsia="Segoe UI" w:cs="Segoe UI"/>
          <w:i w:val="0"/>
          <w:caps w:val="0"/>
          <w:color w:val="333333"/>
          <w:spacing w:val="0"/>
          <w:sz w:val="16"/>
          <w:szCs w:val="16"/>
          <w:shd w:val="clear" w:fill="FFFFFF"/>
        </w:rPr>
        <w:t>，具备与所面临的安全风险相匹配的安全能力，并采取足够的管理措施和技术手段，保护个人信息的保密性、完整性、可用性。</w:t>
      </w:r>
    </w:p>
    <w:p>
      <w:pPr>
        <w:pStyle w:val="2"/>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t>（7）</w:t>
      </w:r>
      <w:r>
        <w:rPr>
          <w:rStyle w:val="5"/>
          <w:rFonts w:hint="default" w:ascii="Segoe UI" w:hAnsi="Segoe UI" w:eastAsia="Segoe UI" w:cs="Segoe UI"/>
          <w:b/>
          <w:i w:val="0"/>
          <w:caps w:val="0"/>
          <w:color w:val="333333"/>
          <w:spacing w:val="0"/>
          <w:sz w:val="16"/>
          <w:szCs w:val="16"/>
          <w:shd w:val="clear" w:fill="FFFFFF"/>
        </w:rPr>
        <w:t>主体参与原则</w:t>
      </w:r>
      <w:r>
        <w:rPr>
          <w:rFonts w:hint="default" w:ascii="Segoe UI" w:hAnsi="Segoe UI" w:eastAsia="Segoe UI" w:cs="Segoe UI"/>
          <w:i w:val="0"/>
          <w:caps w:val="0"/>
          <w:color w:val="333333"/>
          <w:spacing w:val="0"/>
          <w:sz w:val="16"/>
          <w:szCs w:val="16"/>
          <w:shd w:val="clear" w:fill="FFFFFF"/>
        </w:rPr>
        <w:t>，向个人信息主体提供能够访问、更正、删除其个人信息，以及撤回同意、注销账户等方法。</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50416"/>
    <w:rsid w:val="12750416"/>
    <w:rsid w:val="7774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2020-01-03T07:06:00Z</dcterms:created>
  <dc:creator>ATI老哇的爪子007</dc:creator>
  <cp:lastModifiedBy>ATI老哇的爪子007</cp:lastModifiedBy>
  <dcterms:modified xsi:type="dcterms:W3CDTF">2020-01-03T07:07:11Z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