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关于自由迁徙的历史进步</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8170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_Toc17604 </w:instrText>
          </w:r>
          <w:r>
            <w:rPr>
              <w:rFonts w:hint="eastAsia"/>
              <w:lang w:val="en-US" w:eastAsia="zh-CN"/>
            </w:rPr>
            <w:fldChar w:fldCharType="separate"/>
          </w:r>
          <w:r>
            <w:rPr>
              <w:rFonts w:hint="default"/>
              <w:lang w:val="en-US" w:eastAsia="zh-CN"/>
            </w:rPr>
            <w:t xml:space="preserve">1. </w:t>
          </w:r>
          <w:r>
            <w:rPr>
              <w:rFonts w:hint="eastAsia"/>
              <w:lang w:val="en-US" w:eastAsia="zh-CN"/>
            </w:rPr>
            <w:t>旅行证件的办理</w:t>
          </w:r>
          <w:r>
            <w:tab/>
          </w:r>
          <w:r>
            <w:fldChar w:fldCharType="begin"/>
          </w:r>
          <w:r>
            <w:instrText xml:space="preserve"> PAGEREF _Toc17604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_Toc22936 </w:instrText>
          </w:r>
          <w:r>
            <w:rPr>
              <w:rFonts w:hint="eastAsia"/>
              <w:lang w:val="en-US" w:eastAsia="zh-CN"/>
            </w:rPr>
            <w:fldChar w:fldCharType="separate"/>
          </w:r>
          <w:r>
            <w:rPr>
              <w:rFonts w:hint="default"/>
              <w:lang w:val="en-US" w:eastAsia="zh-CN"/>
            </w:rPr>
            <w:t xml:space="preserve">1.1. </w:t>
          </w:r>
          <w:r>
            <w:rPr>
              <w:rFonts w:hint="eastAsia"/>
              <w:lang w:val="en-US" w:eastAsia="zh-CN"/>
            </w:rPr>
            <w:t>护照跨省办理</w:t>
          </w:r>
          <w:r>
            <w:tab/>
          </w:r>
          <w:r>
            <w:fldChar w:fldCharType="begin"/>
          </w:r>
          <w:r>
            <w:instrText xml:space="preserve"> PAGEREF _Toc22936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_Toc22835 </w:instrText>
          </w:r>
          <w:r>
            <w:rPr>
              <w:rFonts w:hint="eastAsia"/>
              <w:lang w:val="en-US" w:eastAsia="zh-CN"/>
            </w:rPr>
            <w:fldChar w:fldCharType="separate"/>
          </w:r>
          <w:r>
            <w:rPr>
              <w:rFonts w:hint="default"/>
              <w:lang w:val="en-US" w:eastAsia="zh-CN"/>
            </w:rPr>
            <w:t xml:space="preserve">1.2. </w:t>
          </w:r>
          <w:r>
            <w:rPr>
              <w:rFonts w:hint="eastAsia"/>
              <w:lang w:val="en-US" w:eastAsia="zh-CN"/>
            </w:rPr>
            <w:t>身份证跨省办理</w:t>
          </w:r>
          <w:r>
            <w:tab/>
          </w:r>
          <w:r>
            <w:fldChar w:fldCharType="begin"/>
          </w:r>
          <w:r>
            <w:instrText xml:space="preserve"> PAGEREF _Toc22835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_Toc4042 </w:instrText>
          </w:r>
          <w:r>
            <w:rPr>
              <w:rFonts w:hint="eastAsia"/>
              <w:lang w:val="en-US" w:eastAsia="zh-CN"/>
            </w:rPr>
            <w:fldChar w:fldCharType="separate"/>
          </w:r>
          <w:r>
            <w:rPr>
              <w:rFonts w:hint="default"/>
              <w:lang w:val="en-US" w:eastAsia="zh-CN"/>
            </w:rPr>
            <w:t xml:space="preserve">1.3. </w:t>
          </w:r>
          <w:r>
            <w:rPr>
              <w:rFonts w:hint="eastAsia"/>
              <w:lang w:val="en-US" w:eastAsia="zh-CN"/>
            </w:rPr>
            <w:t>需要改进的</w:t>
          </w:r>
          <w:r>
            <w:tab/>
          </w:r>
          <w:r>
            <w:fldChar w:fldCharType="begin"/>
          </w:r>
          <w:r>
            <w:instrText xml:space="preserve"> PAGEREF _Toc4042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_Toc15551 </w:instrText>
          </w:r>
          <w:r>
            <w:rPr>
              <w:rFonts w:hint="eastAsia"/>
              <w:lang w:val="en-US" w:eastAsia="zh-CN"/>
            </w:rPr>
            <w:fldChar w:fldCharType="separate"/>
          </w:r>
          <w:r>
            <w:rPr>
              <w:rFonts w:hint="default"/>
            </w:rPr>
            <w:t xml:space="preserve">1.4. </w:t>
          </w:r>
          <w:r>
            <w:rPr>
              <w:rFonts w:hint="eastAsia"/>
            </w:rPr>
            <w:t>300万以下城市取消落户限制 </w:t>
          </w:r>
          <w:r>
            <w:tab/>
          </w:r>
          <w:r>
            <w:fldChar w:fldCharType="begin"/>
          </w:r>
          <w:r>
            <w:instrText xml:space="preserve"> PAGEREF _Toc15551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_Toc12516 </w:instrText>
          </w:r>
          <w:r>
            <w:rPr>
              <w:rFonts w:hint="eastAsia"/>
              <w:lang w:val="en-US" w:eastAsia="zh-CN"/>
            </w:rPr>
            <w:fldChar w:fldCharType="separate"/>
          </w:r>
          <w:r>
            <w:rPr>
              <w:rFonts w:hint="default"/>
              <w:lang w:val="en-US" w:eastAsia="zh-CN"/>
            </w:rPr>
            <w:t xml:space="preserve">2. </w:t>
          </w:r>
          <w:r>
            <w:rPr>
              <w:rFonts w:hint="eastAsia"/>
              <w:lang w:val="en-US" w:eastAsia="zh-CN"/>
            </w:rPr>
            <w:t>护照免签的进步</w:t>
          </w:r>
          <w:r>
            <w:tab/>
          </w:r>
          <w:r>
            <w:fldChar w:fldCharType="begin"/>
          </w:r>
          <w:r>
            <w:instrText xml:space="preserve"> PAGEREF _Toc12516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_Toc23515 </w:instrText>
          </w:r>
          <w:r>
            <w:rPr>
              <w:rFonts w:hint="eastAsia"/>
              <w:lang w:val="en-US" w:eastAsia="zh-CN"/>
            </w:rPr>
            <w:fldChar w:fldCharType="separate"/>
          </w:r>
          <w:r>
            <w:rPr>
              <w:rFonts w:hint="default"/>
            </w:rPr>
            <w:t xml:space="preserve">2.1. </w:t>
          </w:r>
          <w:r>
            <w:rPr>
              <w:rFonts w:hint="eastAsia"/>
            </w:rPr>
            <w:t>2020年中印游客可免签入境马来西亚 最长逗留15天</w:t>
          </w:r>
          <w:r>
            <w:tab/>
          </w:r>
          <w:r>
            <w:fldChar w:fldCharType="begin"/>
          </w:r>
          <w:r>
            <w:instrText xml:space="preserve"> PAGEREF _Toc23515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_Toc7028 </w:instrText>
          </w:r>
          <w:r>
            <w:rPr>
              <w:rFonts w:hint="eastAsia"/>
              <w:lang w:val="en-US" w:eastAsia="zh-CN"/>
            </w:rPr>
            <w:fldChar w:fldCharType="separate"/>
          </w:r>
          <w:r>
            <w:rPr>
              <w:rFonts w:hint="default"/>
              <w:lang w:val="en-US" w:eastAsia="zh-CN"/>
            </w:rPr>
            <w:t xml:space="preserve">3. </w:t>
          </w:r>
          <w:r>
            <w:rPr>
              <w:rFonts w:hint="eastAsia"/>
              <w:lang w:val="en-US" w:eastAsia="zh-CN"/>
            </w:rPr>
            <w:t>中国加入的国际组织</w:t>
          </w:r>
          <w:r>
            <w:tab/>
          </w:r>
          <w:r>
            <w:fldChar w:fldCharType="begin"/>
          </w:r>
          <w:r>
            <w:instrText xml:space="preserve"> PAGEREF _Toc7028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_Toc22303 </w:instrText>
          </w:r>
          <w:r>
            <w:rPr>
              <w:rFonts w:hint="eastAsia"/>
              <w:lang w:val="en-US" w:eastAsia="zh-CN"/>
            </w:rPr>
            <w:fldChar w:fldCharType="separate"/>
          </w:r>
          <w:r>
            <w:rPr>
              <w:rFonts w:hint="default"/>
              <w:lang w:eastAsia="zh-CN"/>
            </w:rPr>
            <w:t>3.1. 分类:环印度洋区域合作联盟成员国</w:t>
          </w:r>
          <w:r>
            <w:tab/>
          </w:r>
          <w:r>
            <w:fldChar w:fldCharType="begin"/>
          </w:r>
          <w:r>
            <w:instrText xml:space="preserve"> PAGEREF _Toc22303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_Toc16621 </w:instrText>
          </w:r>
          <w:r>
            <w:rPr>
              <w:rFonts w:hint="eastAsia"/>
              <w:lang w:val="en-US" w:eastAsia="zh-CN"/>
            </w:rPr>
            <w:fldChar w:fldCharType="separate"/>
          </w:r>
          <w:r>
            <w:rPr>
              <w:rFonts w:hint="default"/>
            </w:rPr>
            <w:t xml:space="preserve">3.2. </w:t>
          </w:r>
          <w:r>
            <w:t>孟中印缅区域合作论坛</w:t>
          </w:r>
          <w:r>
            <w:rPr>
              <w:rFonts w:hint="default" w:ascii="sans-serif" w:hAnsi="sans-serif" w:eastAsia="sans-serif" w:cs="sans-serif"/>
              <w:i w:val="0"/>
              <w:caps w:val="0"/>
              <w:spacing w:val="0"/>
              <w:szCs w:val="15"/>
              <w:shd w:val="clear" w:fill="FFFFFF"/>
              <w:lang w:val="en-US"/>
            </w:rPr>
            <w:t>BCIM</w:t>
          </w:r>
          <w:r>
            <w:tab/>
          </w:r>
          <w:r>
            <w:fldChar w:fldCharType="begin"/>
          </w:r>
          <w:r>
            <w:instrText xml:space="preserve"> PAGEREF _Toc16621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_Toc18563 </w:instrText>
          </w:r>
          <w:r>
            <w:rPr>
              <w:rFonts w:hint="eastAsia"/>
              <w:lang w:val="en-US" w:eastAsia="zh-CN"/>
            </w:rPr>
            <w:fldChar w:fldCharType="separate"/>
          </w:r>
          <w:r>
            <w:rPr>
              <w:rFonts w:hint="default"/>
              <w:lang w:val="en-US" w:eastAsia="zh-CN"/>
            </w:rPr>
            <w:t xml:space="preserve">3.3. </w:t>
          </w:r>
          <w:r>
            <w:rPr>
              <w:rFonts w:hint="eastAsia"/>
              <w:lang w:val="en-US" w:eastAsia="zh-CN"/>
            </w:rPr>
            <w:t>上合组织（政治组织，没有用）</w:t>
          </w:r>
          <w:r>
            <w:tab/>
          </w:r>
          <w:r>
            <w:fldChar w:fldCharType="begin"/>
          </w:r>
          <w:r>
            <w:instrText xml:space="preserve"> PAGEREF _Toc18563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_Toc20595 </w:instrText>
          </w:r>
          <w:r>
            <w:rPr>
              <w:rFonts w:hint="eastAsia"/>
              <w:lang w:val="en-US" w:eastAsia="zh-CN"/>
            </w:rPr>
            <w:fldChar w:fldCharType="separate"/>
          </w:r>
          <w:r>
            <w:rPr>
              <w:rFonts w:hint="default"/>
              <w:lang w:val="en-US" w:eastAsia="zh-CN"/>
            </w:rPr>
            <w:t xml:space="preserve">3.4. </w:t>
          </w:r>
          <w:r>
            <w:rPr>
              <w:rFonts w:hint="eastAsia"/>
              <w:lang w:val="en-US" w:eastAsia="zh-CN"/>
            </w:rPr>
            <w:t>Apec</w:t>
          </w:r>
          <w:r>
            <w:tab/>
          </w:r>
          <w:r>
            <w:fldChar w:fldCharType="begin"/>
          </w:r>
          <w:r>
            <w:instrText xml:space="preserve"> PAGEREF _Toc20595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_Toc21375 </w:instrText>
          </w:r>
          <w:r>
            <w:rPr>
              <w:rFonts w:hint="eastAsia"/>
              <w:lang w:val="en-US" w:eastAsia="zh-CN"/>
            </w:rPr>
            <w:fldChar w:fldCharType="separate"/>
          </w:r>
          <w:r>
            <w:rPr>
              <w:rFonts w:hint="default"/>
              <w:lang w:val="en-US" w:eastAsia="zh-CN"/>
            </w:rPr>
            <w:t xml:space="preserve">3.5. </w:t>
          </w:r>
          <w:r>
            <w:rPr>
              <w:rFonts w:hint="eastAsia"/>
              <w:lang w:val="en-US" w:eastAsia="zh-CN"/>
            </w:rPr>
            <w:t>一带一路国家</w:t>
          </w:r>
          <w:r>
            <w:tab/>
          </w:r>
          <w:r>
            <w:fldChar w:fldCharType="begin"/>
          </w:r>
          <w:r>
            <w:instrText xml:space="preserve"> PAGEREF _Toc21375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_Toc21746 </w:instrText>
          </w:r>
          <w:r>
            <w:rPr>
              <w:rFonts w:hint="eastAsia"/>
              <w:lang w:val="en-US" w:eastAsia="zh-CN"/>
            </w:rPr>
            <w:fldChar w:fldCharType="separate"/>
          </w:r>
          <w:r>
            <w:rPr>
              <w:rFonts w:hint="default"/>
              <w:lang w:val="en-US" w:eastAsia="zh-CN"/>
            </w:rPr>
            <w:t xml:space="preserve">3.6. </w:t>
          </w:r>
          <w:r>
            <w:rPr>
              <w:rFonts w:hint="eastAsia"/>
              <w:lang w:val="en-US" w:eastAsia="zh-CN"/>
            </w:rPr>
            <w:t>未来可能加入的国际联盟</w:t>
          </w:r>
          <w:r>
            <w:tab/>
          </w:r>
          <w:r>
            <w:fldChar w:fldCharType="begin"/>
          </w:r>
          <w:r>
            <w:instrText xml:space="preserve"> PAGEREF _Toc21746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_Toc24383 </w:instrText>
          </w:r>
          <w:r>
            <w:rPr>
              <w:rFonts w:hint="eastAsia"/>
              <w:lang w:val="en-US" w:eastAsia="zh-CN"/>
            </w:rPr>
            <w:fldChar w:fldCharType="separate"/>
          </w:r>
          <w:r>
            <w:rPr>
              <w:rFonts w:hint="default"/>
              <w:lang w:val="en-US" w:eastAsia="zh-CN"/>
            </w:rPr>
            <w:t xml:space="preserve">4. </w:t>
          </w:r>
          <w:r>
            <w:rPr>
              <w:rFonts w:hint="eastAsia"/>
              <w:lang w:val="en-US" w:eastAsia="zh-CN"/>
            </w:rPr>
            <w:t>人身自由 人权方面的进步</w:t>
          </w:r>
          <w:r>
            <w:tab/>
          </w:r>
          <w:r>
            <w:fldChar w:fldCharType="begin"/>
          </w:r>
          <w:r>
            <w:instrText xml:space="preserve"> PAGEREF _Toc24383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_Toc18711 </w:instrText>
          </w:r>
          <w:r>
            <w:rPr>
              <w:rFonts w:hint="eastAsia"/>
              <w:lang w:val="en-US" w:eastAsia="zh-CN"/>
            </w:rPr>
            <w:fldChar w:fldCharType="separate"/>
          </w:r>
          <w:r>
            <w:rPr>
              <w:rFonts w:hint="default" w:ascii="微软雅黑" w:hAnsi="微软雅黑" w:eastAsia="微软雅黑" w:cs="微软雅黑"/>
              <w:i w:val="0"/>
              <w:caps w:val="0"/>
              <w:spacing w:val="0"/>
              <w:szCs w:val="34"/>
            </w:rPr>
            <w:t xml:space="preserve">5. </w:t>
          </w:r>
          <w:r>
            <w:rPr>
              <w:rFonts w:hint="eastAsia" w:ascii="微软雅黑" w:hAnsi="微软雅黑" w:eastAsia="微软雅黑" w:cs="微软雅黑"/>
              <w:i w:val="0"/>
              <w:caps w:val="0"/>
              <w:spacing w:val="0"/>
              <w:szCs w:val="34"/>
            </w:rPr>
            <w:t>卖淫、嫖娼行为不再收容，收容教育制度被正式废止</w:t>
          </w:r>
          <w:r>
            <w:tab/>
          </w:r>
          <w:r>
            <w:fldChar w:fldCharType="begin"/>
          </w:r>
          <w:r>
            <w:instrText xml:space="preserve"> PAGEREF _Toc18711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7604"/>
      <w:r>
        <w:rPr>
          <w:rFonts w:hint="eastAsia"/>
          <w:lang w:val="en-US" w:eastAsia="zh-CN"/>
        </w:rPr>
        <w:t>旅行证件的办理</w:t>
      </w:r>
      <w:bookmarkEnd w:id="0"/>
      <w:r>
        <w:rPr>
          <w:rFonts w:hint="eastAsia"/>
          <w:lang w:val="en-US" w:eastAsia="zh-CN"/>
        </w:rPr>
        <w:t xml:space="preserve">  </w:t>
      </w:r>
    </w:p>
    <w:p>
      <w:pPr>
        <w:pStyle w:val="3"/>
        <w:bidi w:val="0"/>
        <w:rPr>
          <w:rFonts w:hint="eastAsia"/>
          <w:lang w:val="en-US" w:eastAsia="zh-CN"/>
        </w:rPr>
      </w:pPr>
      <w:bookmarkStart w:id="1" w:name="_Toc22936"/>
      <w:r>
        <w:rPr>
          <w:rFonts w:hint="eastAsia"/>
          <w:lang w:val="en-US" w:eastAsia="zh-CN"/>
        </w:rPr>
        <w:t>护照跨省办理</w:t>
      </w:r>
      <w:bookmarkEnd w:id="1"/>
    </w:p>
    <w:p>
      <w:pPr>
        <w:pStyle w:val="3"/>
        <w:bidi w:val="0"/>
        <w:rPr>
          <w:rFonts w:hint="eastAsia"/>
          <w:lang w:val="en-US" w:eastAsia="zh-CN"/>
        </w:rPr>
      </w:pPr>
      <w:bookmarkStart w:id="2" w:name="_Toc22835"/>
      <w:r>
        <w:rPr>
          <w:rFonts w:hint="eastAsia"/>
          <w:lang w:val="en-US" w:eastAsia="zh-CN"/>
        </w:rPr>
        <w:t>身份证跨省办理</w:t>
      </w:r>
      <w:bookmarkEnd w:id="2"/>
    </w:p>
    <w:p>
      <w:pPr>
        <w:pStyle w:val="3"/>
        <w:bidi w:val="0"/>
        <w:ind w:left="575" w:leftChars="0" w:hanging="575" w:firstLineChars="0"/>
        <w:rPr>
          <w:rFonts w:hint="default"/>
          <w:lang w:val="en-US" w:eastAsia="zh-CN"/>
        </w:rPr>
      </w:pPr>
      <w:bookmarkStart w:id="3" w:name="_Toc4042"/>
      <w:r>
        <w:rPr>
          <w:rFonts w:hint="eastAsia"/>
          <w:lang w:val="en-US" w:eastAsia="zh-CN"/>
        </w:rPr>
        <w:t>需要改进的</w:t>
      </w:r>
      <w:bookmarkEnd w:id="3"/>
    </w:p>
    <w:p>
      <w:pPr>
        <w:rPr>
          <w:rFonts w:hint="eastAsia"/>
          <w:lang w:val="en-US" w:eastAsia="zh-CN"/>
        </w:rPr>
      </w:pPr>
      <w:r>
        <w:rPr>
          <w:rFonts w:hint="eastAsia"/>
          <w:lang w:val="en-US" w:eastAsia="zh-CN"/>
        </w:rPr>
        <w:t>户籍卡还不能跨省办理</w:t>
      </w:r>
    </w:p>
    <w:p>
      <w:pPr>
        <w:rPr>
          <w:rFonts w:hint="eastAsia"/>
          <w:lang w:val="en-US" w:eastAsia="zh-CN"/>
        </w:rPr>
      </w:pPr>
      <w:r>
        <w:rPr>
          <w:rFonts w:hint="eastAsia"/>
          <w:lang w:val="en-US" w:eastAsia="zh-CN"/>
        </w:rPr>
        <w:t>户籍迁移跨省麻烦</w:t>
      </w:r>
    </w:p>
    <w:p>
      <w:pPr>
        <w:rPr>
          <w:rFonts w:hint="eastAsia"/>
          <w:lang w:val="en-US" w:eastAsia="zh-CN"/>
        </w:rPr>
      </w:pPr>
    </w:p>
    <w:p>
      <w:pPr>
        <w:pStyle w:val="3"/>
        <w:bidi w:val="0"/>
      </w:pPr>
      <w:bookmarkStart w:id="4" w:name="_Toc15551"/>
      <w:r>
        <w:rPr>
          <w:rFonts w:hint="eastAsia"/>
        </w:rPr>
        <w:t>300万以下城市取消落户限制 </w:t>
      </w:r>
      <w:bookmarkEnd w:id="4"/>
    </w:p>
    <w:p>
      <w:pPr>
        <w:rPr>
          <w:rFonts w:hint="eastAsia"/>
          <w:lang w:val="en-US" w:eastAsia="zh-CN"/>
        </w:rPr>
      </w:pPr>
    </w:p>
    <w:p>
      <w:pPr>
        <w:pStyle w:val="2"/>
        <w:bidi w:val="0"/>
        <w:rPr>
          <w:rFonts w:hint="default"/>
          <w:lang w:val="en-US" w:eastAsia="zh-CN"/>
        </w:rPr>
      </w:pPr>
      <w:bookmarkStart w:id="5" w:name="_Toc12516"/>
      <w:r>
        <w:rPr>
          <w:rFonts w:hint="eastAsia"/>
          <w:lang w:val="en-US" w:eastAsia="zh-CN"/>
        </w:rPr>
        <w:t>护照免签的进步</w:t>
      </w:r>
      <w:bookmarkEnd w:id="5"/>
    </w:p>
    <w:p>
      <w:pPr>
        <w:pStyle w:val="3"/>
        <w:bidi w:val="0"/>
      </w:pPr>
      <w:bookmarkStart w:id="6" w:name="_Toc23515"/>
      <w:r>
        <w:rPr>
          <w:rFonts w:hint="eastAsia"/>
        </w:rPr>
        <w:t>2020年中印游客可免签入境马来西亚 最长逗留15天</w:t>
      </w:r>
      <w:bookmarkEnd w:id="6"/>
    </w:p>
    <w:p>
      <w:pPr>
        <w:pStyle w:val="2"/>
        <w:bidi w:val="0"/>
        <w:rPr>
          <w:rFonts w:hint="default"/>
          <w:lang w:val="en-US" w:eastAsia="zh-CN"/>
        </w:rPr>
      </w:pPr>
      <w:bookmarkStart w:id="7" w:name="_Toc7028"/>
      <w:r>
        <w:rPr>
          <w:rFonts w:hint="eastAsia"/>
          <w:lang w:val="en-US" w:eastAsia="zh-CN"/>
        </w:rPr>
        <w:t>中国加入的国际组织</w:t>
      </w:r>
      <w:bookmarkEnd w:id="7"/>
    </w:p>
    <w:p>
      <w:pPr>
        <w:pStyle w:val="3"/>
        <w:bidi w:val="0"/>
        <w:rPr>
          <w:lang w:eastAsia="zh-CN"/>
        </w:rPr>
      </w:pPr>
      <w:bookmarkStart w:id="8" w:name="_Toc22303"/>
      <w:r>
        <w:rPr>
          <w:rFonts w:hint="default"/>
          <w:lang w:eastAsia="zh-CN"/>
        </w:rPr>
        <w:t>分类:环印度洋区域合作联盟成员国</w:t>
      </w:r>
      <w:bookmarkEnd w:id="8"/>
    </w:p>
    <w:p>
      <w:pPr>
        <w:rPr>
          <w:rFonts w:hint="default"/>
          <w:lang w:eastAsia="zh-CN"/>
        </w:rPr>
      </w:pPr>
    </w:p>
    <w:p>
      <w:pPr>
        <w:rPr>
          <w:rFonts w:hint="default"/>
          <w:lang w:eastAsia="zh-CN"/>
        </w:rPr>
      </w:pPr>
      <w:r>
        <w:rPr>
          <w:rFonts w:hint="default"/>
          <w:lang w:eastAsia="zh-CN"/>
        </w:rPr>
        <w:t>A</w:t>
      </w:r>
    </w:p>
    <w:p>
      <w:pPr>
        <w:rPr>
          <w:rFonts w:hint="default"/>
          <w:lang w:eastAsia="zh-CN"/>
        </w:rPr>
      </w:pPr>
      <w:r>
        <w:rPr>
          <w:rFonts w:hint="default"/>
          <w:lang w:eastAsia="zh-CN"/>
        </w:rPr>
        <w:t>User:Asia21120903/沙盒</w:t>
      </w:r>
    </w:p>
    <w:p>
      <w:pPr>
        <w:rPr>
          <w:rFonts w:hint="default"/>
          <w:lang w:eastAsia="zh-CN"/>
        </w:rPr>
      </w:pPr>
      <w:r>
        <w:rPr>
          <w:rFonts w:hint="default"/>
          <w:lang w:eastAsia="zh-CN"/>
        </w:rPr>
        <w:t>澳大利亚</w:t>
      </w:r>
    </w:p>
    <w:p>
      <w:pPr>
        <w:rPr>
          <w:rFonts w:hint="default"/>
          <w:lang w:eastAsia="zh-CN"/>
        </w:rPr>
      </w:pPr>
      <w:r>
        <w:rPr>
          <w:rFonts w:hint="default"/>
          <w:lang w:eastAsia="zh-CN"/>
        </w:rPr>
        <w:t>B</w:t>
      </w:r>
    </w:p>
    <w:p>
      <w:pPr>
        <w:rPr>
          <w:rFonts w:hint="default"/>
          <w:lang w:eastAsia="zh-CN"/>
        </w:rPr>
      </w:pPr>
      <w:r>
        <w:rPr>
          <w:rFonts w:hint="default"/>
          <w:lang w:eastAsia="zh-CN"/>
        </w:rPr>
        <w:t>孟加拉国</w:t>
      </w:r>
    </w:p>
    <w:p>
      <w:pPr>
        <w:rPr>
          <w:rFonts w:hint="default"/>
          <w:lang w:eastAsia="zh-CN"/>
        </w:rPr>
      </w:pPr>
      <w:r>
        <w:rPr>
          <w:rFonts w:hint="default"/>
          <w:lang w:eastAsia="zh-CN"/>
        </w:rPr>
        <w:t>英国</w:t>
      </w:r>
    </w:p>
    <w:p>
      <w:pPr>
        <w:rPr>
          <w:rFonts w:hint="default"/>
          <w:lang w:eastAsia="zh-CN"/>
        </w:rPr>
      </w:pPr>
      <w:r>
        <w:rPr>
          <w:rFonts w:hint="default"/>
          <w:lang w:eastAsia="zh-CN"/>
        </w:rPr>
        <w:t>C</w:t>
      </w:r>
    </w:p>
    <w:p>
      <w:pPr>
        <w:rPr>
          <w:rFonts w:hint="default"/>
          <w:lang w:eastAsia="zh-CN"/>
        </w:rPr>
      </w:pPr>
      <w:r>
        <w:rPr>
          <w:rFonts w:hint="default"/>
          <w:lang w:eastAsia="zh-CN"/>
        </w:rPr>
        <w:t>User:Cq521/子頁面1</w:t>
      </w:r>
    </w:p>
    <w:p>
      <w:pPr>
        <w:rPr>
          <w:rFonts w:hint="default"/>
          <w:lang w:eastAsia="zh-CN"/>
        </w:rPr>
      </w:pPr>
      <w:r>
        <w:rPr>
          <w:rFonts w:hint="default"/>
          <w:lang w:eastAsia="zh-CN"/>
        </w:rPr>
        <w:t>中华人民共和国</w:t>
      </w:r>
    </w:p>
    <w:p>
      <w:pPr>
        <w:rPr>
          <w:rFonts w:hint="default"/>
          <w:lang w:eastAsia="zh-CN"/>
        </w:rPr>
      </w:pPr>
      <w:r>
        <w:rPr>
          <w:rFonts w:hint="default"/>
          <w:lang w:eastAsia="zh-CN"/>
        </w:rPr>
        <w:t>D</w:t>
      </w:r>
    </w:p>
    <w:p>
      <w:pPr>
        <w:rPr>
          <w:rFonts w:hint="default"/>
          <w:lang w:eastAsia="zh-CN"/>
        </w:rPr>
      </w:pPr>
      <w:r>
        <w:rPr>
          <w:rFonts w:hint="default"/>
          <w:lang w:eastAsia="zh-CN"/>
        </w:rPr>
        <w:t>User:Dnssgh/沙盒</w:t>
      </w:r>
    </w:p>
    <w:p>
      <w:pPr>
        <w:rPr>
          <w:rFonts w:hint="default"/>
          <w:lang w:eastAsia="zh-CN"/>
        </w:rPr>
      </w:pPr>
      <w:r>
        <w:rPr>
          <w:rFonts w:hint="default"/>
          <w:lang w:eastAsia="zh-CN"/>
        </w:rPr>
        <w:t>E</w:t>
      </w:r>
    </w:p>
    <w:p>
      <w:pPr>
        <w:rPr>
          <w:rFonts w:hint="default"/>
          <w:lang w:eastAsia="zh-CN"/>
        </w:rPr>
      </w:pPr>
      <w:r>
        <w:rPr>
          <w:rFonts w:hint="default"/>
          <w:lang w:eastAsia="zh-CN"/>
        </w:rPr>
        <w:t>埃及</w:t>
      </w:r>
    </w:p>
    <w:p>
      <w:pPr>
        <w:rPr>
          <w:rFonts w:hint="default"/>
          <w:lang w:eastAsia="zh-CN"/>
        </w:rPr>
      </w:pPr>
      <w:r>
        <w:rPr>
          <w:rFonts w:hint="default"/>
          <w:lang w:eastAsia="zh-CN"/>
        </w:rPr>
        <w:t>F</w:t>
      </w:r>
    </w:p>
    <w:p>
      <w:pPr>
        <w:rPr>
          <w:rFonts w:hint="default"/>
          <w:lang w:eastAsia="zh-CN"/>
        </w:rPr>
      </w:pPr>
      <w:r>
        <w:rPr>
          <w:rFonts w:hint="default"/>
          <w:lang w:eastAsia="zh-CN"/>
        </w:rPr>
        <w:t>User:Estartenf843h3er201105/庫克群島死刑制度</w:t>
      </w:r>
    </w:p>
    <w:p>
      <w:pPr>
        <w:rPr>
          <w:rFonts w:hint="default"/>
          <w:lang w:eastAsia="zh-CN"/>
        </w:rPr>
      </w:pPr>
      <w:r>
        <w:rPr>
          <w:rFonts w:hint="default"/>
          <w:lang w:eastAsia="zh-CN"/>
        </w:rPr>
        <w:t>法国</w:t>
      </w:r>
    </w:p>
    <w:p>
      <w:pPr>
        <w:rPr>
          <w:rFonts w:hint="default"/>
          <w:lang w:eastAsia="zh-CN"/>
        </w:rPr>
      </w:pPr>
      <w:r>
        <w:rPr>
          <w:rFonts w:hint="default"/>
          <w:lang w:eastAsia="zh-CN"/>
        </w:rPr>
        <w:t>I</w:t>
      </w:r>
    </w:p>
    <w:p>
      <w:pPr>
        <w:rPr>
          <w:rFonts w:hint="default"/>
          <w:lang w:eastAsia="zh-CN"/>
        </w:rPr>
      </w:pPr>
      <w:r>
        <w:rPr>
          <w:rFonts w:hint="default"/>
          <w:lang w:eastAsia="zh-CN"/>
        </w:rPr>
        <w:t>印度尼西亚</w:t>
      </w:r>
    </w:p>
    <w:p>
      <w:pPr>
        <w:rPr>
          <w:rFonts w:hint="default"/>
          <w:lang w:eastAsia="zh-CN"/>
        </w:rPr>
      </w:pPr>
      <w:r>
        <w:rPr>
          <w:rFonts w:hint="default"/>
          <w:lang w:eastAsia="zh-CN"/>
        </w:rPr>
        <w:t>伊朗</w:t>
      </w:r>
    </w:p>
    <w:p>
      <w:pPr>
        <w:rPr>
          <w:rFonts w:hint="default"/>
          <w:lang w:eastAsia="zh-CN"/>
        </w:rPr>
      </w:pPr>
      <w:r>
        <w:rPr>
          <w:rFonts w:hint="default"/>
          <w:lang w:eastAsia="zh-CN"/>
        </w:rPr>
        <w:t>J</w:t>
      </w:r>
    </w:p>
    <w:p>
      <w:pPr>
        <w:rPr>
          <w:rFonts w:hint="default"/>
          <w:lang w:eastAsia="zh-CN"/>
        </w:rPr>
      </w:pPr>
      <w:r>
        <w:rPr>
          <w:rFonts w:hint="default"/>
          <w:lang w:eastAsia="zh-CN"/>
        </w:rPr>
        <w:t>日本</w:t>
      </w:r>
    </w:p>
    <w:p>
      <w:pPr>
        <w:rPr>
          <w:rFonts w:hint="default"/>
          <w:lang w:eastAsia="zh-CN"/>
        </w:rPr>
      </w:pPr>
      <w:r>
        <w:rPr>
          <w:rFonts w:hint="default"/>
          <w:lang w:eastAsia="zh-CN"/>
        </w:rPr>
        <w:t>M</w:t>
      </w:r>
    </w:p>
    <w:p>
      <w:pPr>
        <w:rPr>
          <w:rFonts w:hint="default"/>
          <w:lang w:eastAsia="zh-CN"/>
        </w:rPr>
      </w:pPr>
      <w:r>
        <w:rPr>
          <w:rFonts w:hint="default"/>
          <w:lang w:eastAsia="zh-CN"/>
        </w:rPr>
        <w:t>马达加斯加</w:t>
      </w:r>
    </w:p>
    <w:p>
      <w:pPr>
        <w:rPr>
          <w:rFonts w:hint="default"/>
          <w:lang w:eastAsia="zh-CN"/>
        </w:rPr>
      </w:pPr>
      <w:r>
        <w:rPr>
          <w:rFonts w:hint="default"/>
          <w:lang w:eastAsia="zh-CN"/>
        </w:rPr>
        <w:t>毛里求斯</w:t>
      </w:r>
    </w:p>
    <w:p>
      <w:pPr>
        <w:rPr>
          <w:rFonts w:hint="default"/>
          <w:lang w:eastAsia="zh-CN"/>
        </w:rPr>
      </w:pPr>
      <w:r>
        <w:rPr>
          <w:rFonts w:hint="default"/>
          <w:lang w:eastAsia="zh-CN"/>
        </w:rPr>
        <w:t>莫桑比克</w:t>
      </w:r>
    </w:p>
    <w:p>
      <w:pPr>
        <w:rPr>
          <w:rFonts w:hint="default"/>
          <w:lang w:eastAsia="zh-CN"/>
        </w:rPr>
      </w:pPr>
      <w:r>
        <w:rPr>
          <w:rFonts w:hint="default"/>
          <w:lang w:eastAsia="zh-CN"/>
        </w:rPr>
        <w:t>S</w:t>
      </w:r>
    </w:p>
    <w:p>
      <w:pPr>
        <w:rPr>
          <w:rFonts w:hint="default"/>
          <w:lang w:eastAsia="zh-CN"/>
        </w:rPr>
      </w:pPr>
      <w:r>
        <w:rPr>
          <w:rFonts w:hint="default"/>
          <w:lang w:eastAsia="zh-CN"/>
        </w:rPr>
        <w:t>新加坡</w:t>
      </w:r>
    </w:p>
    <w:p>
      <w:pPr>
        <w:rPr>
          <w:rFonts w:hint="default"/>
          <w:lang w:eastAsia="zh-CN"/>
        </w:rPr>
      </w:pPr>
      <w:r>
        <w:rPr>
          <w:rFonts w:hint="default"/>
          <w:lang w:eastAsia="zh-CN"/>
        </w:rPr>
        <w:t>南非</w:t>
      </w:r>
    </w:p>
    <w:p>
      <w:pPr>
        <w:rPr>
          <w:rFonts w:hint="default"/>
          <w:lang w:eastAsia="zh-CN"/>
        </w:rPr>
      </w:pPr>
      <w:r>
        <w:rPr>
          <w:rFonts w:hint="default"/>
          <w:lang w:eastAsia="zh-CN"/>
        </w:rPr>
        <w:t>斯里蘭卡</w:t>
      </w:r>
    </w:p>
    <w:p>
      <w:pPr>
        <w:rPr>
          <w:rFonts w:hint="default"/>
          <w:lang w:eastAsia="zh-CN"/>
        </w:rPr>
      </w:pPr>
      <w:r>
        <w:rPr>
          <w:rFonts w:hint="default"/>
          <w:lang w:eastAsia="zh-CN"/>
        </w:rPr>
        <w:t>T</w:t>
      </w:r>
    </w:p>
    <w:p>
      <w:pPr>
        <w:rPr>
          <w:rFonts w:hint="default"/>
          <w:lang w:eastAsia="zh-CN"/>
        </w:rPr>
      </w:pPr>
      <w:r>
        <w:rPr>
          <w:rFonts w:hint="default"/>
          <w:lang w:eastAsia="zh-CN"/>
        </w:rPr>
        <w:t>坦桑尼亚</w:t>
      </w:r>
    </w:p>
    <w:p>
      <w:pPr>
        <w:rPr>
          <w:rFonts w:hint="default"/>
          <w:lang w:eastAsia="zh-CN"/>
        </w:rPr>
      </w:pPr>
      <w:r>
        <w:rPr>
          <w:rFonts w:hint="default"/>
          <w:lang w:eastAsia="zh-CN"/>
        </w:rPr>
        <w:t>U</w:t>
      </w:r>
    </w:p>
    <w:p>
      <w:pPr>
        <w:rPr>
          <w:rFonts w:hint="default"/>
          <w:lang w:eastAsia="zh-CN"/>
        </w:rPr>
      </w:pPr>
      <w:r>
        <w:rPr>
          <w:rFonts w:hint="default"/>
          <w:lang w:eastAsia="zh-CN"/>
        </w:rPr>
        <w:t>阿拉伯联合酋长国</w:t>
      </w:r>
    </w:p>
    <w:p>
      <w:pPr>
        <w:rPr>
          <w:rFonts w:hint="default"/>
          <w:lang w:eastAsia="zh-CN"/>
        </w:rPr>
      </w:pPr>
      <w:r>
        <w:rPr>
          <w:rFonts w:hint="default"/>
          <w:lang w:eastAsia="zh-CN"/>
        </w:rPr>
        <w:t>也</w:t>
      </w:r>
    </w:p>
    <w:p>
      <w:pPr>
        <w:rPr>
          <w:rFonts w:hint="default"/>
          <w:lang w:eastAsia="zh-CN"/>
        </w:rPr>
      </w:pPr>
      <w:r>
        <w:rPr>
          <w:rFonts w:hint="default"/>
          <w:lang w:eastAsia="zh-CN"/>
        </w:rPr>
        <w:t>也门</w:t>
      </w:r>
    </w:p>
    <w:p>
      <w:pPr>
        <w:rPr>
          <w:rFonts w:hint="default"/>
          <w:lang w:eastAsia="zh-CN"/>
        </w:rPr>
      </w:pPr>
      <w:r>
        <w:rPr>
          <w:rFonts w:hint="default"/>
          <w:lang w:eastAsia="zh-CN"/>
        </w:rPr>
        <w:t>印</w:t>
      </w:r>
    </w:p>
    <w:p>
      <w:pPr>
        <w:rPr>
          <w:rFonts w:hint="default"/>
          <w:lang w:eastAsia="zh-CN"/>
        </w:rPr>
      </w:pPr>
      <w:r>
        <w:rPr>
          <w:rFonts w:hint="default"/>
          <w:lang w:eastAsia="zh-CN"/>
        </w:rPr>
        <w:t>印度</w:t>
      </w:r>
    </w:p>
    <w:p>
      <w:pPr>
        <w:rPr>
          <w:rFonts w:hint="default"/>
          <w:lang w:eastAsia="zh-CN"/>
        </w:rPr>
      </w:pPr>
      <w:r>
        <w:rPr>
          <w:rFonts w:hint="default"/>
          <w:lang w:eastAsia="zh-CN"/>
        </w:rPr>
        <w:t>泰</w:t>
      </w:r>
    </w:p>
    <w:p>
      <w:pPr>
        <w:rPr>
          <w:rFonts w:hint="default"/>
          <w:lang w:eastAsia="zh-CN"/>
        </w:rPr>
      </w:pPr>
      <w:r>
        <w:rPr>
          <w:rFonts w:hint="default"/>
          <w:lang w:eastAsia="zh-CN"/>
        </w:rPr>
        <w:t>泰国</w:t>
      </w:r>
    </w:p>
    <w:p>
      <w:pPr>
        <w:rPr>
          <w:rFonts w:hint="default"/>
          <w:lang w:eastAsia="zh-CN"/>
        </w:rPr>
      </w:pPr>
      <w:r>
        <w:rPr>
          <w:rFonts w:hint="default"/>
          <w:lang w:eastAsia="zh-CN"/>
        </w:rPr>
        <w:t>环</w:t>
      </w:r>
    </w:p>
    <w:p>
      <w:pPr>
        <w:rPr>
          <w:rFonts w:hint="default"/>
          <w:lang w:eastAsia="zh-CN"/>
        </w:rPr>
      </w:pPr>
      <w:r>
        <w:rPr>
          <w:rFonts w:hint="default"/>
          <w:lang w:eastAsia="zh-CN"/>
        </w:rPr>
        <w:t>环印度洋区域合作联盟</w:t>
      </w:r>
    </w:p>
    <w:p>
      <w:pPr>
        <w:rPr>
          <w:rFonts w:hint="default"/>
          <w:lang w:eastAsia="zh-CN"/>
        </w:rPr>
      </w:pPr>
      <w:r>
        <w:rPr>
          <w:rFonts w:hint="default"/>
          <w:lang w:eastAsia="zh-CN"/>
        </w:rPr>
        <w:t>肯</w:t>
      </w:r>
    </w:p>
    <w:p>
      <w:pPr>
        <w:rPr>
          <w:rFonts w:hint="default"/>
          <w:lang w:eastAsia="zh-CN"/>
        </w:rPr>
      </w:pPr>
      <w:r>
        <w:rPr>
          <w:rFonts w:hint="default"/>
          <w:lang w:eastAsia="zh-CN"/>
        </w:rPr>
        <w:t>肯尼亚</w:t>
      </w:r>
    </w:p>
    <w:p>
      <w:pPr>
        <w:rPr>
          <w:rFonts w:hint="default"/>
          <w:lang w:eastAsia="zh-CN"/>
        </w:rPr>
      </w:pPr>
      <w:r>
        <w:rPr>
          <w:rFonts w:hint="default"/>
          <w:lang w:eastAsia="zh-CN"/>
        </w:rPr>
        <w:t>阿</w:t>
      </w:r>
    </w:p>
    <w:p>
      <w:pPr>
        <w:rPr>
          <w:rFonts w:hint="default"/>
          <w:lang w:eastAsia="zh-CN"/>
        </w:rPr>
      </w:pPr>
      <w:r>
        <w:rPr>
          <w:rFonts w:hint="default"/>
          <w:lang w:eastAsia="zh-CN"/>
        </w:rPr>
        <w:t>阿曼</w:t>
      </w:r>
    </w:p>
    <w:p>
      <w:pPr>
        <w:rPr>
          <w:rFonts w:hint="default"/>
          <w:lang w:eastAsia="zh-CN"/>
        </w:rPr>
      </w:pPr>
      <w:r>
        <w:rPr>
          <w:rFonts w:hint="default"/>
          <w:lang w:eastAsia="zh-CN"/>
        </w:rPr>
        <w:t>马</w:t>
      </w:r>
    </w:p>
    <w:p>
      <w:pPr>
        <w:rPr>
          <w:rFonts w:hint="default"/>
          <w:lang w:eastAsia="zh-CN"/>
        </w:rPr>
      </w:pPr>
      <w:r>
        <w:rPr>
          <w:rFonts w:hint="default"/>
          <w:lang w:eastAsia="zh-CN"/>
        </w:rPr>
        <w:t>马来西亚</w:t>
      </w:r>
    </w:p>
    <w:p>
      <w:pPr>
        <w:rPr>
          <w:rFonts w:hint="default"/>
          <w:lang w:eastAsia="zh-CN"/>
        </w:rPr>
      </w:pPr>
    </w:p>
    <w:p>
      <w:pPr>
        <w:pStyle w:val="3"/>
        <w:bidi w:val="0"/>
      </w:pPr>
      <w:bookmarkStart w:id="9" w:name="_Toc16621"/>
      <w:r>
        <w:t>孟中印缅区域合作论坛</w:t>
      </w:r>
      <w:r>
        <w:rPr>
          <w:rFonts w:hint="default" w:ascii="sans-serif" w:hAnsi="sans-serif" w:eastAsia="sans-serif" w:cs="sans-serif"/>
          <w:i w:val="0"/>
          <w:caps w:val="0"/>
          <w:color w:val="222222"/>
          <w:spacing w:val="0"/>
          <w:sz w:val="15"/>
          <w:szCs w:val="15"/>
          <w:shd w:val="clear" w:fill="FFFFFF"/>
          <w:lang w:val="en-US"/>
        </w:rPr>
        <w:t>BCIM</w:t>
      </w:r>
      <w:bookmarkEnd w:id="9"/>
    </w:p>
    <w:p>
      <w:pPr>
        <w:rPr>
          <w:rFonts w:hint="default"/>
          <w:lang w:eastAsia="zh-CN"/>
        </w:rPr>
      </w:pPr>
      <w:r>
        <w:rPr>
          <w:rFonts w:hint="default" w:ascii="sans-serif" w:hAnsi="sans-serif" w:eastAsia="sans-serif" w:cs="sans-serif"/>
          <w:i w:val="0"/>
          <w:caps w:val="0"/>
          <w:color w:val="222222"/>
          <w:spacing w:val="0"/>
          <w:sz w:val="15"/>
          <w:szCs w:val="15"/>
          <w:shd w:val="clear" w:fill="FFFFFF"/>
        </w:rPr>
        <w:t>（英语：</w:t>
      </w:r>
      <w:r>
        <w:rPr>
          <w:rFonts w:hint="default" w:ascii="sans-serif" w:hAnsi="sans-serif" w:eastAsia="sans-serif" w:cs="sans-serif"/>
          <w:i w:val="0"/>
          <w:caps w:val="0"/>
          <w:color w:val="222222"/>
          <w:spacing w:val="0"/>
          <w:sz w:val="15"/>
          <w:szCs w:val="15"/>
          <w:shd w:val="clear" w:fill="FFFFFF"/>
          <w:lang w:val="en-US"/>
        </w:rPr>
        <w:t>Bangladesh–China–India–Myanmar Forum for Regional Cooperation</w:t>
      </w:r>
      <w:r>
        <w:rPr>
          <w:rFonts w:hint="default" w:ascii="sans-serif" w:hAnsi="sans-serif" w:eastAsia="sans-serif" w:cs="sans-serif"/>
          <w:i w:val="0"/>
          <w:caps w:val="0"/>
          <w:color w:val="222222"/>
          <w:spacing w:val="0"/>
          <w:sz w:val="15"/>
          <w:szCs w:val="15"/>
          <w:shd w:val="clear" w:fill="FFFFFF"/>
        </w:rPr>
        <w:t>，缩写</w:t>
      </w:r>
      <w:r>
        <w:rPr>
          <w:rFonts w:hint="default" w:ascii="sans-serif" w:hAnsi="sans-serif" w:eastAsia="sans-serif" w:cs="sans-serif"/>
          <w:i w:val="0"/>
          <w:caps w:val="0"/>
          <w:color w:val="222222"/>
          <w:spacing w:val="0"/>
          <w:sz w:val="15"/>
          <w:szCs w:val="15"/>
          <w:shd w:val="clear" w:fill="FFFFFF"/>
          <w:lang w:val="en-US"/>
        </w:rPr>
        <w:t>BCIM</w:t>
      </w:r>
      <w:r>
        <w:rPr>
          <w:rFonts w:hint="default" w:ascii="sans-serif" w:hAnsi="sans-serif" w:eastAsia="sans-serif" w:cs="sans-serif"/>
          <w:i w:val="0"/>
          <w:caps w:val="0"/>
          <w:color w:val="222222"/>
          <w:spacing w:val="0"/>
          <w:sz w:val="15"/>
          <w:szCs w:val="15"/>
          <w:shd w:val="clear" w:fill="FFFFFF"/>
        </w:rPr>
        <w:t>）是中印缅孟四个亚洲国家为了实现贸易和投资更大的融合而设立的次区域组织。</w:t>
      </w:r>
    </w:p>
    <w:p>
      <w:pPr>
        <w:rPr>
          <w:rFonts w:hint="default"/>
          <w:lang w:val="en-US" w:eastAsia="zh-CN"/>
        </w:rPr>
      </w:pPr>
    </w:p>
    <w:p>
      <w:pPr>
        <w:pStyle w:val="3"/>
        <w:bidi w:val="0"/>
        <w:rPr>
          <w:rFonts w:hint="eastAsia"/>
          <w:lang w:val="en-US" w:eastAsia="zh-CN"/>
        </w:rPr>
      </w:pPr>
      <w:bookmarkStart w:id="10" w:name="_Toc18563"/>
      <w:r>
        <w:rPr>
          <w:rFonts w:hint="eastAsia"/>
          <w:lang w:val="en-US" w:eastAsia="zh-CN"/>
        </w:rPr>
        <w:t>上合组织（政治组织，没有用）</w:t>
      </w:r>
      <w:bookmarkEnd w:id="10"/>
    </w:p>
    <w:p>
      <w:pPr>
        <w:rPr>
          <w:rFonts w:hint="eastAsia"/>
          <w:lang w:val="en-US" w:eastAsia="zh-CN"/>
        </w:rPr>
      </w:pPr>
      <w:r>
        <w:rPr>
          <w:rFonts w:ascii="sans-serif" w:hAnsi="sans-serif" w:eastAsia="sans-serif" w:cs="sans-serif"/>
          <w:i w:val="0"/>
          <w:caps w:val="0"/>
          <w:color w:val="222222"/>
          <w:spacing w:val="0"/>
          <w:sz w:val="15"/>
          <w:szCs w:val="15"/>
          <w:shd w:val="clear" w:fill="FFFFFF"/>
        </w:rPr>
        <w:t>上海合作组织主要的意图就是阻止美国在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"https://zh.wikipedia.org/wiki/%E4%B8%AD%E4%BA%9A" \o "中亚"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中亚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地区势力的扩张。</w:t>
      </w:r>
    </w:p>
    <w:p>
      <w:pPr>
        <w:pStyle w:val="3"/>
        <w:bidi w:val="0"/>
        <w:rPr>
          <w:rFonts w:hint="default"/>
          <w:lang w:val="en-US" w:eastAsia="zh-CN"/>
        </w:rPr>
      </w:pPr>
      <w:bookmarkStart w:id="11" w:name="_Toc20595"/>
      <w:r>
        <w:rPr>
          <w:rFonts w:hint="eastAsia"/>
          <w:lang w:val="en-US" w:eastAsia="zh-CN"/>
        </w:rPr>
        <w:t>Apec</w:t>
      </w:r>
      <w:bookmarkEnd w:id="11"/>
    </w:p>
    <w:p>
      <w:pPr>
        <w:pStyle w:val="3"/>
        <w:bidi w:val="0"/>
        <w:rPr>
          <w:rFonts w:hint="default"/>
          <w:lang w:val="en-US" w:eastAsia="zh-CN"/>
        </w:rPr>
      </w:pPr>
      <w:bookmarkStart w:id="12" w:name="_Toc21375"/>
      <w:r>
        <w:rPr>
          <w:rFonts w:hint="eastAsia"/>
          <w:lang w:val="en-US" w:eastAsia="zh-CN"/>
        </w:rPr>
        <w:t>一带一路国家</w:t>
      </w:r>
      <w:bookmarkEnd w:id="12"/>
    </w:p>
    <w:p>
      <w:pPr>
        <w:rPr>
          <w:rFonts w:hint="eastAsia"/>
          <w:lang w:val="en-US" w:eastAsia="zh-CN"/>
        </w:rPr>
      </w:pPr>
    </w:p>
    <w:p>
      <w:pPr>
        <w:pStyle w:val="3"/>
        <w:bidi w:val="0"/>
        <w:rPr>
          <w:rFonts w:hint="eastAsia" w:ascii="sans-serif" w:hAnsi="sans-serif" w:eastAsia="宋体" w:cs="sans-serif"/>
          <w:b/>
          <w:i w:val="0"/>
          <w:caps w:val="0"/>
          <w:color w:val="222222"/>
          <w:spacing w:val="0"/>
          <w:sz w:val="15"/>
          <w:szCs w:val="15"/>
          <w:shd w:val="clear" w:fill="FFFFFF"/>
          <w:lang w:val="en-US" w:eastAsia="zh-CN"/>
        </w:rPr>
      </w:pPr>
      <w:r>
        <w:rPr>
          <w:rFonts w:ascii="sans-serif" w:hAnsi="sans-serif" w:eastAsia="sans-serif" w:cs="sans-serif"/>
          <w:b/>
          <w:i w:val="0"/>
          <w:caps w:val="0"/>
          <w:color w:val="222222"/>
          <w:spacing w:val="0"/>
          <w:sz w:val="15"/>
          <w:szCs w:val="15"/>
          <w:shd w:val="clear" w:fill="FFFFFF"/>
        </w:rPr>
        <w:t>博鳌亚洲论坛</w:t>
      </w:r>
      <w:r>
        <w:rPr>
          <w:rFonts w:hint="default" w:ascii="sans-serif" w:hAnsi="sans-serif" w:eastAsia="sans-serif" w:cs="sans-serif"/>
          <w:i w:val="0"/>
          <w:caps w:val="0"/>
          <w:color w:val="222222"/>
          <w:spacing w:val="0"/>
          <w:sz w:val="15"/>
          <w:szCs w:val="15"/>
          <w:shd w:val="clear" w:fill="FFFFFF"/>
        </w:rPr>
        <w:t>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 \o "政府"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政府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"https://zh.wikipedia.org/wiki/%E4%BC%81%E4%B8%9A" \o "企业"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企业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及专家学者等</w:t>
      </w:r>
      <w:r>
        <w:rPr>
          <w:rFonts w:hint="eastAsia" w:ascii="sans-serif" w:hAnsi="sans-serif" w:eastAsia="宋体" w:cs="sans-serif"/>
          <w:i w:val="0"/>
          <w:caps w:val="0"/>
          <w:color w:val="222222"/>
          <w:spacing w:val="0"/>
          <w:sz w:val="15"/>
          <w:szCs w:val="15"/>
          <w:shd w:val="clear" w:fill="FFFFFF"/>
          <w:lang w:val="en-US" w:eastAsia="zh-CN"/>
        </w:rPr>
        <w:t>平台（普通人没用）</w:t>
      </w:r>
    </w:p>
    <w:p>
      <w:pPr>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222222"/>
          <w:spacing w:val="0"/>
          <w:sz w:val="15"/>
          <w:szCs w:val="15"/>
          <w:shd w:val="clear" w:fill="FFFFFF"/>
        </w:rPr>
        <w:t>（英语：</w:t>
      </w:r>
      <w:r>
        <w:rPr>
          <w:rFonts w:hint="default" w:ascii="sans-serif" w:hAnsi="sans-serif" w:eastAsia="sans-serif" w:cs="sans-serif"/>
          <w:b/>
          <w:i w:val="0"/>
          <w:caps w:val="0"/>
          <w:color w:val="222222"/>
          <w:spacing w:val="0"/>
          <w:sz w:val="15"/>
          <w:szCs w:val="15"/>
          <w:shd w:val="clear" w:fill="FFFFFF"/>
          <w:lang w:val="en-US"/>
        </w:rPr>
        <w:t>Boao Forum for Asia</w:t>
      </w:r>
      <w:r>
        <w:rPr>
          <w:rFonts w:hint="default" w:ascii="sans-serif" w:hAnsi="sans-serif" w:eastAsia="sans-serif" w:cs="sans-serif"/>
          <w:i w:val="0"/>
          <w:caps w:val="0"/>
          <w:color w:val="222222"/>
          <w:spacing w:val="0"/>
          <w:sz w:val="15"/>
          <w:szCs w:val="15"/>
          <w:shd w:val="clear" w:fill="FFFFFF"/>
        </w:rPr>
        <w:t>）或称</w:t>
      </w:r>
      <w:r>
        <w:rPr>
          <w:rFonts w:hint="default" w:ascii="sans-serif" w:hAnsi="sans-serif" w:eastAsia="sans-serif" w:cs="sans-serif"/>
          <w:b/>
          <w:i w:val="0"/>
          <w:caps w:val="0"/>
          <w:color w:val="222222"/>
          <w:spacing w:val="0"/>
          <w:sz w:val="15"/>
          <w:szCs w:val="15"/>
          <w:shd w:val="clear" w:fill="FFFFFF"/>
        </w:rPr>
        <w:t>亚洲论坛</w:t>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i w:val="0"/>
          <w:caps w:val="0"/>
          <w:color w:val="222222"/>
          <w:spacing w:val="0"/>
          <w:sz w:val="15"/>
          <w:szCs w:val="15"/>
          <w:shd w:val="clear" w:fill="FFFFFF"/>
        </w:rPr>
        <w:t>亚洲博鳌论坛</w:t>
      </w:r>
      <w:r>
        <w:rPr>
          <w:rFonts w:hint="default" w:ascii="sans-serif" w:hAnsi="sans-serif" w:eastAsia="sans-serif" w:cs="sans-serif"/>
          <w:i w:val="0"/>
          <w:caps w:val="0"/>
          <w:color w:val="222222"/>
          <w:spacing w:val="0"/>
          <w:sz w:val="15"/>
          <w:szCs w:val="15"/>
          <w:shd w:val="clear" w:fill="FFFFFF"/>
        </w:rPr>
        <w:t>，由25个</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"https://zh.wikipedia.org/wiki/%E4%BA%9A%E6%B4%B2" \o "亚洲"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亚洲国家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"https://zh.wikipedia.org/wiki/%E6%BE%B3%E5%A4%A7%E5%88%A9%E4%BA%9A" \o "澳大利亚"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澳大利亚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发起（2006年增加至28个），于2001年2月27日在位于</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"https://zh.wikipedia.org/wiki/%E4%B8%AD%E8%8F%AF%E4%BA%BA%E6%B0%91%E5%85%B1%E5%92%8C%E5%9C%8B" \o "中华人民共和国"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中国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"https://zh.wikipedia.org/wiki/%E6%B5%B7%E5%8D%97%E7%9C%81" \o "海南省"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海南省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"https://zh.wikipedia.org/wiki/%E7%90%BC%E6%B5%B7%E5%B8%82" \o "琼海市"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琼海市</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"https://zh.wikipedia.org/wiki/%E4%B8%87%E6%B3%89%E6%B2%B3" \o "万泉河"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万泉河</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入海口的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"https://zh.wikipedia.org/wiki/%E5%8D%9A%E9%B3%8C%E9%95%87" \o "博鳌镇"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博鳌镇</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召开大会后宣布成立，成立之时通过了《宣言》及《章程指导原则》等纲领性文件。论坛为非官方、非营利性、定期、定址的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"https://zh.wikipedia.org/wiki/%E5%9B%BD%E9%99%85%E7%BB%84%E7%BB%87" \o "国际组织"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国际组织</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"https://zh.wikipedia.org/wiki/%E6%94%BF%E5%BA%9C" \o "政府"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政府</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"https://zh.wikipedia.org/wiki/%E4%BC%81%E4%B8%9A" \o "企业"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企业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及专家学者等提供一个共商</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"https://zh.wikipedia.org/wiki/%E7%BB%8F%E6%B5%8E" \o "经济"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经济</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"https://zh.wikipedia.org/wiki/%E7%A4%BE%E4%BC%9A" \o "社会"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社会</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"https://zh.wikipedia.org/wiki/%E7%8E%AF%E5%A2%83" \o "环境"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环境</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及其他相关问题的高层对话平台；海南博鳌为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"https://zh.wikipedia.org/wiki/%E8%AE%BA%E5%9D%9B" \o "论坛"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论坛</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总部的永久所在地。</w:t>
      </w:r>
    </w:p>
    <w:p>
      <w:pPr>
        <w:rPr>
          <w:rFonts w:hint="default" w:ascii="sans-serif" w:hAnsi="sans-serif" w:eastAsia="sans-serif" w:cs="sans-serif"/>
          <w:i w:val="0"/>
          <w:caps w:val="0"/>
          <w:color w:val="222222"/>
          <w:spacing w:val="0"/>
          <w:sz w:val="15"/>
          <w:szCs w:val="15"/>
          <w:shd w:val="clear" w:fill="FFFFFF"/>
        </w:rPr>
      </w:pPr>
    </w:p>
    <w:p>
      <w:pPr>
        <w:pStyle w:val="3"/>
        <w:bidi w:val="0"/>
        <w:rPr>
          <w:lang w:eastAsia="zh-CN"/>
        </w:rPr>
      </w:pPr>
      <w:r>
        <w:rPr>
          <w:rFonts w:hint="default"/>
          <w:lang w:eastAsia="zh-CN"/>
        </w:rPr>
        <w:t>亚洲相互协作与信任措施会议</w:t>
      </w:r>
      <w:r>
        <w:rPr>
          <w:rFonts w:hint="eastAsia"/>
          <w:lang w:eastAsia="zh-CN"/>
        </w:rPr>
        <w:t>（</w:t>
      </w:r>
      <w:r>
        <w:rPr>
          <w:rFonts w:hint="eastAsia"/>
          <w:lang w:val="en-US" w:eastAsia="zh-CN"/>
        </w:rPr>
        <w:t>安全组织恐怖主义</w:t>
      </w:r>
      <w:bookmarkStart w:id="16" w:name="_GoBack"/>
      <w:bookmarkEnd w:id="16"/>
      <w:r>
        <w:rPr>
          <w:rFonts w:hint="eastAsia"/>
          <w:lang w:eastAsia="zh-CN"/>
        </w:rPr>
        <w:t>）</w:t>
      </w:r>
    </w:p>
    <w:p>
      <w:pPr>
        <w:rPr>
          <w:rFonts w:hint="default" w:ascii="sans-serif" w:hAnsi="sans-serif" w:eastAsia="sans-serif" w:cs="sans-serif"/>
          <w:i w:val="0"/>
          <w:caps w:val="0"/>
          <w:color w:val="222222"/>
          <w:spacing w:val="0"/>
          <w:sz w:val="15"/>
          <w:szCs w:val="15"/>
          <w:shd w:val="clear" w:fill="FFFFFF"/>
          <w:lang w:val="en-US" w:eastAsia="zh-CN"/>
        </w:rPr>
      </w:pPr>
    </w:p>
    <w:p>
      <w:pPr>
        <w:pStyle w:val="3"/>
        <w:bidi w:val="0"/>
        <w:rPr>
          <w:rFonts w:hint="eastAsia"/>
          <w:lang w:val="en-US" w:eastAsia="zh-CN"/>
        </w:rPr>
      </w:pPr>
      <w:bookmarkStart w:id="13" w:name="_Toc21746"/>
      <w:r>
        <w:rPr>
          <w:rFonts w:hint="eastAsia"/>
          <w:lang w:val="en-US" w:eastAsia="zh-CN"/>
        </w:rPr>
        <w:t>未来可能加入的国际联盟</w:t>
      </w:r>
      <w:bookmarkEnd w:id="13"/>
    </w:p>
    <w:p>
      <w:pPr>
        <w:rPr>
          <w:rFonts w:hint="eastAsia"/>
          <w:lang w:val="en-US" w:eastAsia="zh-CN"/>
        </w:rPr>
      </w:pP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0B0080"/>
          <w:spacing w:val="0"/>
          <w:sz w:val="15"/>
          <w:szCs w:val="15"/>
          <w:u w:val="none"/>
          <w:bdr w:val="none" w:color="auto" w:sz="0" w:space="0"/>
          <w:shd w:val="clear" w:fill="FFFFFF"/>
        </w:rPr>
        <w:fldChar w:fldCharType="begin"/>
      </w:r>
      <w:r>
        <w:rPr>
          <w:rFonts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"https://zh.wikipedia.org/wiki/%E5%8D%97%E4%BA%9A%E5%8C%BA%E5%9F%9F%E5%90%88%E4%BD%9C%E8%81%94%E7%9B%9F" \o "南亚区域合作联盟" </w:instrText>
      </w:r>
      <w:r>
        <w:rPr>
          <w:rFonts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南亚区域合作联盟</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ascii="sans-serif" w:hAnsi="sans-serif" w:eastAsia="sans-serif" w:cs="sans-serif"/>
          <w:i w:val="0"/>
          <w:caps w:val="0"/>
          <w:color w:val="222222"/>
          <w:spacing w:val="0"/>
          <w:sz w:val="15"/>
          <w:szCs w:val="15"/>
          <w:shd w:val="clear" w:fill="FFFFFF"/>
        </w:rPr>
        <w:t>湄公河委员会</w:t>
      </w:r>
      <w:r>
        <w:rPr>
          <w:rFonts w:hint="eastAsia" w:ascii="sans-serif" w:hAnsi="sans-serif" w:eastAsia="宋体" w:cs="sans-serif"/>
          <w:i w:val="0"/>
          <w:caps w:val="0"/>
          <w:color w:val="222222"/>
          <w:spacing w:val="0"/>
          <w:sz w:val="15"/>
          <w:szCs w:val="15"/>
          <w:shd w:val="clear" w:fill="FFFFFF"/>
          <w:lang w:val="en-US" w:eastAsia="zh-CN"/>
        </w:rPr>
        <w:t xml:space="preserve"> </w:t>
      </w:r>
      <w:r>
        <w:rPr>
          <w:rFonts w:ascii="sans-serif" w:hAnsi="sans-serif" w:eastAsia="sans-serif" w:cs="sans-serif"/>
          <w:i w:val="0"/>
          <w:caps w:val="0"/>
          <w:color w:val="0B0080"/>
          <w:spacing w:val="0"/>
          <w:sz w:val="15"/>
          <w:szCs w:val="15"/>
          <w:u w:val="none"/>
          <w:shd w:val="clear" w:fill="FFFFFF"/>
        </w:rPr>
        <w:fldChar w:fldCharType="begin"/>
      </w:r>
      <w:r>
        <w:rPr>
          <w:rFonts w:ascii="sans-serif" w:hAnsi="sans-serif" w:eastAsia="sans-serif" w:cs="sans-serif"/>
          <w:i w:val="0"/>
          <w:caps w:val="0"/>
          <w:color w:val="0B0080"/>
          <w:spacing w:val="0"/>
          <w:sz w:val="15"/>
          <w:szCs w:val="15"/>
          <w:u w:val="none"/>
          <w:shd w:val="clear" w:fill="FFFFFF"/>
        </w:rPr>
        <w:instrText xml:space="preserve"> HYPERLINK "https://zh.wikipedia.org/wiki/%E6%B3%B0%E5%9C%8B" \o "泰国" </w:instrText>
      </w:r>
      <w:r>
        <w:rPr>
          <w:rFonts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泰国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"https://zh.wikipedia.org/wiki/%E8%80%81%E6%92%BE" \o "老挝"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老挝</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"https://zh.wikipedia.org/wiki/%E8%B6%8A%E5%8D%97" \o "越南"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越南</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"https://zh.wikipedia.org/wiki/%E6%9F%AC%E5%9F%94%E5%AF%A8" \o "柬埔寨"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柬埔寨</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四个</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"https://zh.wikipedia.org/wiki/%E6%B9%84%E5%85%AC%E6%B2%B3" \o "湄公河"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湄公河</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下游国家。同处于湄公河流域的</w:t>
      </w:r>
      <w:r>
        <w:rPr>
          <w:rFonts w:hint="default" w:ascii="sans-serif" w:hAnsi="sans-serif" w:eastAsia="sans-serif" w:cs="sans-serif"/>
          <w:i w:val="0"/>
          <w:caps w:val="0"/>
          <w:color w:val="0B0080"/>
          <w:spacing w:val="0"/>
          <w:sz w:val="15"/>
          <w:szCs w:val="15"/>
          <w:u w:val="single"/>
          <w:shd w:val="clear" w:fill="FFFFFF"/>
        </w:rPr>
        <w:fldChar w:fldCharType="begin"/>
      </w:r>
      <w:r>
        <w:rPr>
          <w:rFonts w:hint="default" w:ascii="sans-serif" w:hAnsi="sans-serif" w:eastAsia="sans-serif" w:cs="sans-serif"/>
          <w:i w:val="0"/>
          <w:caps w:val="0"/>
          <w:color w:val="0B0080"/>
          <w:spacing w:val="0"/>
          <w:sz w:val="15"/>
          <w:szCs w:val="15"/>
          <w:u w:val="single"/>
          <w:shd w:val="clear" w:fill="FFFFFF"/>
        </w:rPr>
        <w:instrText xml:space="preserve"> HYPERLINK "https://zh.wikipedia.org/wiki/%E4%B8%AD%E8%8F%AF%E4%BA%BA%E6%B0%91%E5%85%B1%E5%92%8C%E5%9C%8B" \o "" </w:instrText>
      </w:r>
      <w:r>
        <w:rPr>
          <w:rFonts w:hint="default" w:ascii="sans-serif" w:hAnsi="sans-serif" w:eastAsia="sans-serif" w:cs="sans-serif"/>
          <w:i w:val="0"/>
          <w:caps w:val="0"/>
          <w:color w:val="0B0080"/>
          <w:spacing w:val="0"/>
          <w:sz w:val="15"/>
          <w:szCs w:val="15"/>
          <w:u w:val="single"/>
          <w:shd w:val="clear" w:fill="FFFFFF"/>
        </w:rPr>
        <w:fldChar w:fldCharType="separate"/>
      </w:r>
      <w:r>
        <w:rPr>
          <w:rStyle w:val="16"/>
          <w:rFonts w:hint="default" w:ascii="sans-serif" w:hAnsi="sans-serif" w:eastAsia="sans-serif" w:cs="sans-serif"/>
          <w:i w:val="0"/>
          <w:caps w:val="0"/>
          <w:color w:val="0B0080"/>
          <w:spacing w:val="0"/>
          <w:sz w:val="15"/>
          <w:szCs w:val="15"/>
          <w:u w:val="single"/>
          <w:shd w:val="clear" w:fill="FFFFFF"/>
        </w:rPr>
        <w:t>中华人民共和国</w:t>
      </w:r>
      <w:r>
        <w:rPr>
          <w:rFonts w:hint="default" w:ascii="sans-serif" w:hAnsi="sans-serif" w:eastAsia="sans-serif" w:cs="sans-serif"/>
          <w:i w:val="0"/>
          <w:caps w:val="0"/>
          <w:color w:val="0B0080"/>
          <w:spacing w:val="0"/>
          <w:sz w:val="15"/>
          <w:szCs w:val="15"/>
          <w:u w:val="singl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"https://zh.wikipedia.org/wiki/%E7%B7%AC%E7%94%B8" \o "缅甸"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缅甸</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没有加入湄公河委员会，而是作为对话伙伴（dialogue partner）参与到后者的活动中。</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"https://zh.wikipedia.org/wiki/%E6%B9%84%E5%85%AC%E6%B2%B3%E5%A7%94%E5%91%98%E4%BC%9A" \l "cite_note-1"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6"/>
          <w:rFonts w:hint="default" w:ascii="sans-serif" w:hAnsi="sans-serif" w:eastAsia="sans-serif" w:cs="sans-serif"/>
          <w:i w:val="0"/>
          <w:caps w:val="0"/>
          <w:color w:val="0B0080"/>
          <w:spacing w:val="0"/>
          <w:sz w:val="24"/>
          <w:szCs w:val="24"/>
          <w:u w:val="none"/>
          <w:shd w:val="clear" w:fill="FFFFFF"/>
        </w:rPr>
        <w:t>[1]</w:t>
      </w:r>
      <w:r>
        <w:rPr>
          <w:rFonts w:hint="default" w:ascii="sans-serif" w:hAnsi="sans-serif" w:eastAsia="sans-serif" w:cs="sans-serif"/>
          <w:i w:val="0"/>
          <w:caps w:val="0"/>
          <w:color w:val="0B0080"/>
          <w:spacing w:val="0"/>
          <w:sz w:val="24"/>
          <w:szCs w:val="24"/>
          <w:u w:val="none"/>
          <w:shd w:val="clear" w:fill="FFFFFF"/>
        </w:rPr>
        <w:fldChar w:fldCharType="end"/>
      </w:r>
    </w:p>
    <w:p>
      <w:pPr>
        <w:rPr>
          <w:rFonts w:hint="eastAsia"/>
          <w:lang w:val="en-US" w:eastAsia="zh-CN"/>
        </w:rPr>
      </w:pPr>
    </w:p>
    <w:p>
      <w:pPr>
        <w:pStyle w:val="2"/>
        <w:bidi w:val="0"/>
        <w:rPr>
          <w:rFonts w:hint="default"/>
          <w:lang w:val="en-US" w:eastAsia="zh-CN"/>
        </w:rPr>
      </w:pPr>
      <w:bookmarkStart w:id="14" w:name="_Toc24383"/>
      <w:r>
        <w:rPr>
          <w:rFonts w:hint="eastAsia"/>
          <w:lang w:val="en-US" w:eastAsia="zh-CN"/>
        </w:rPr>
        <w:t>人身自由 人权方面的进步</w:t>
      </w:r>
      <w:bookmarkEnd w:id="14"/>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00" w:afterAutospacing="0" w:line="15" w:lineRule="atLeast"/>
        <w:ind w:left="0" w:right="0" w:firstLine="0"/>
        <w:rPr>
          <w:rFonts w:ascii="微软雅黑" w:hAnsi="微软雅黑" w:eastAsia="微软雅黑" w:cs="微软雅黑"/>
          <w:i w:val="0"/>
          <w:caps w:val="0"/>
          <w:color w:val="333333"/>
          <w:spacing w:val="0"/>
          <w:sz w:val="34"/>
          <w:szCs w:val="34"/>
        </w:rPr>
      </w:pPr>
      <w:bookmarkStart w:id="15" w:name="_Toc18711"/>
      <w:r>
        <w:rPr>
          <w:rFonts w:hint="eastAsia" w:ascii="微软雅黑" w:hAnsi="微软雅黑" w:eastAsia="微软雅黑" w:cs="微软雅黑"/>
          <w:i w:val="0"/>
          <w:caps w:val="0"/>
          <w:color w:val="333333"/>
          <w:spacing w:val="0"/>
          <w:sz w:val="34"/>
          <w:szCs w:val="34"/>
          <w:bdr w:val="none" w:color="auto" w:sz="0" w:space="0"/>
        </w:rPr>
        <w:t>卖淫、嫖娼行为不再收容，收容教育制度被正式废止</w:t>
      </w:r>
      <w:bookmarkEnd w:id="15"/>
    </w:p>
    <w:p>
      <w:pPr>
        <w:keepNext w:val="0"/>
        <w:keepLines w:val="0"/>
        <w:widowControl/>
        <w:suppressLineNumbers w:val="0"/>
        <w:wordWrap w:val="0"/>
        <w:spacing w:after="420" w:afterAutospacing="0" w:line="22" w:lineRule="atLeast"/>
        <w:ind w:left="0" w:firstLine="0"/>
        <w:jc w:val="left"/>
        <w:rPr>
          <w:rFonts w:ascii="微软雅黑" w:hAnsi="微软雅黑" w:eastAsia="微软雅黑" w:cs="微软雅黑"/>
          <w:i w:val="0"/>
          <w:caps w:val="0"/>
          <w:color w:val="555555"/>
          <w:spacing w:val="0"/>
          <w:sz w:val="16"/>
          <w:szCs w:val="16"/>
        </w:rPr>
      </w:pPr>
      <w:r>
        <w:rPr>
          <w:rFonts w:hint="eastAsia" w:ascii="微软雅黑" w:hAnsi="微软雅黑" w:eastAsia="微软雅黑" w:cs="微软雅黑"/>
          <w:i w:val="0"/>
          <w:caps w:val="0"/>
          <w:color w:val="555555"/>
          <w:spacing w:val="0"/>
          <w:kern w:val="0"/>
          <w:sz w:val="16"/>
          <w:szCs w:val="16"/>
          <w:lang w:val="en-US" w:eastAsia="zh-CN" w:bidi="ar"/>
        </w:rPr>
        <w:t xml:space="preserve"> 2000年3月通过的《立法法》规定，“对公民政治权利的剥夺、限制人身自由的强制措施和处罚”只能制定法律。因此，收容教育制度与《立法法》的规定相抵触。随着2013年劳动教养制度被废除，废止收容教育制度的呼声渐高。</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2" w:lineRule="atLeast"/>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bdr w:val="none" w:color="auto" w:sz="0" w:space="0"/>
        </w:rPr>
        <w:t>废止收容教育制度后，收容教育制度不再实施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E5E05"/>
    <w:multiLevelType w:val="multilevel"/>
    <w:tmpl w:val="FB2E5E0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735308FA"/>
    <w:multiLevelType w:val="multilevel"/>
    <w:tmpl w:val="735308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308DD"/>
    <w:rsid w:val="03AC3847"/>
    <w:rsid w:val="074533A8"/>
    <w:rsid w:val="0A2E58C2"/>
    <w:rsid w:val="0B963414"/>
    <w:rsid w:val="112B4612"/>
    <w:rsid w:val="12BB3F3D"/>
    <w:rsid w:val="16C308DD"/>
    <w:rsid w:val="1EF662F9"/>
    <w:rsid w:val="1F071268"/>
    <w:rsid w:val="286941D3"/>
    <w:rsid w:val="2A041E6B"/>
    <w:rsid w:val="30E4555D"/>
    <w:rsid w:val="327F385D"/>
    <w:rsid w:val="40380A3F"/>
    <w:rsid w:val="46AA5E5F"/>
    <w:rsid w:val="490470F6"/>
    <w:rsid w:val="49735B2A"/>
    <w:rsid w:val="4BBC5745"/>
    <w:rsid w:val="4C7A489A"/>
    <w:rsid w:val="4FAB405C"/>
    <w:rsid w:val="55121046"/>
    <w:rsid w:val="587E36F5"/>
    <w:rsid w:val="5DBA101F"/>
    <w:rsid w:val="61AE51C1"/>
    <w:rsid w:val="64C220EF"/>
    <w:rsid w:val="76E061C9"/>
    <w:rsid w:val="77833207"/>
    <w:rsid w:val="77B051A9"/>
    <w:rsid w:val="7B2C4F36"/>
    <w:rsid w:val="7EC547F7"/>
    <w:rsid w:val="7F51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7"/>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rPr>
      <w:sz w:val="24"/>
    </w:rPr>
  </w:style>
  <w:style w:type="character" w:styleId="16">
    <w:name w:val="Hyperlink"/>
    <w:basedOn w:val="15"/>
    <w:uiPriority w:val="0"/>
    <w:rPr>
      <w:color w:val="0000FF"/>
      <w:u w:val="single"/>
    </w:rPr>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2019-12-29T20:07:00Z</dcterms:created>
  <dc:creator>ATI老哇的爪子007</dc:creator>
  <cp:lastModifiedBy>ATI老哇的爪子007</cp:lastModifiedBy>
  <dcterms:modified xsi:type="dcterms:W3CDTF">2019-12-29T21:05:22Z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