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出行人身安全条例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入境机场 选择旅游圣地机场</w:t>
          </w:r>
          <w:r>
            <w:tab/>
          </w:r>
          <w:r>
            <w:fldChar w:fldCharType="begin"/>
          </w:r>
          <w:r>
            <w:instrText xml:space="preserve"> PAGEREF _Toc22256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rPr>
              <w:rFonts w:hint="eastAsia"/>
            </w:rPr>
            <w:t>机场行李</w:t>
          </w:r>
          <w:r>
            <w:rPr>
              <w:rFonts w:hint="eastAsia"/>
              <w:lang w:val="en-US" w:eastAsia="zh-CN"/>
            </w:rPr>
            <w:t>戴套防栽赃</w:t>
          </w:r>
          <w:r>
            <w:tab/>
          </w:r>
          <w:r>
            <w:fldChar w:fldCharType="begin"/>
          </w:r>
          <w:r>
            <w:instrText xml:space="preserve"> PAGEREF _Toc31472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入境可以从马尼拉入境，不要马尼拉出境危险</w:t>
          </w:r>
          <w:r>
            <w:tab/>
          </w:r>
          <w:r>
            <w:fldChar w:fldCharType="begin"/>
          </w:r>
          <w:r>
            <w:instrText xml:space="preserve"> PAGEREF _Toc10612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不要去马尼拉机场出境，去其他机场</w:t>
          </w:r>
          <w:r>
            <w:tab/>
          </w:r>
          <w:r>
            <w:fldChar w:fldCharType="begin"/>
          </w:r>
          <w:r>
            <w:instrText xml:space="preserve"> PAGEREF _Toc20112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-8"/>
              <w:szCs w:val="26"/>
              <w:lang w:eastAsia="zh-CN"/>
            </w:rPr>
            <w:t xml:space="preserve">第三节 </w:t>
          </w:r>
          <w:r>
            <w:rPr>
              <w:rFonts w:hint="default" w:ascii="Poppins" w:hAnsi="Poppins" w:eastAsia="Poppins" w:cs="Poppins"/>
              <w:i w:val="0"/>
              <w:caps w:val="0"/>
              <w:spacing w:val="-8"/>
              <w:szCs w:val="26"/>
              <w:shd w:val="clear" w:fill="FFFFFF"/>
            </w:rPr>
            <w:t>1.避免使用外袋过多的袋子</w:t>
          </w:r>
          <w:r>
            <w:rPr>
              <w:rFonts w:hint="eastAsia" w:ascii="Poppins" w:hAnsi="Poppins" w:cs="Poppins"/>
              <w:i w:val="0"/>
              <w:caps w:val="0"/>
              <w:spacing w:val="-8"/>
              <w:szCs w:val="26"/>
              <w:shd w:val="clear" w:fill="FFFFFF"/>
              <w:lang w:eastAsia="zh-CN"/>
            </w:rPr>
            <w:t>（</w:t>
          </w:r>
          <w:r>
            <w:rPr>
              <w:rFonts w:hint="eastAsia" w:ascii="Poppins" w:hAnsi="Poppins" w:cs="Poppins"/>
              <w:i w:val="0"/>
              <w:caps w:val="0"/>
              <w:spacing w:val="-8"/>
              <w:szCs w:val="26"/>
              <w:shd w:val="clear" w:fill="FFFFFF"/>
              <w:lang w:val="en-US" w:eastAsia="zh-CN"/>
            </w:rPr>
            <w:t>防止栽赃</w:t>
          </w:r>
          <w:r>
            <w:rPr>
              <w:rFonts w:hint="eastAsia" w:ascii="Poppins" w:hAnsi="Poppins" w:cs="Poppins"/>
              <w:i w:val="0"/>
              <w:caps w:val="0"/>
              <w:spacing w:val="-8"/>
              <w:szCs w:val="26"/>
              <w:shd w:val="clear" w:fill="FFFFFF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安检前再次确认检查</w:t>
          </w:r>
          <w:r>
            <w:tab/>
          </w:r>
          <w:r>
            <w:fldChar w:fldCharType="begin"/>
          </w:r>
          <w:r>
            <w:instrText xml:space="preserve"> PAGEREF _Toc19358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rPr>
              <w:rFonts w:hint="default"/>
            </w:rPr>
            <w:t>.锁好行李</w:t>
          </w:r>
          <w:r>
            <w:tab/>
          </w:r>
          <w:r>
            <w:fldChar w:fldCharType="begin"/>
          </w:r>
          <w:r>
            <w:instrText xml:space="preserve"> PAGEREF _Toc24019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第六节 </w:t>
          </w:r>
          <w:r>
            <w:rPr>
              <w:rFonts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硬壳行李，少带外部</w:t>
          </w:r>
          <w:r>
            <w:t>口袋多的手提包；将行李包上塑胶膜，最好自己包；</w:t>
          </w:r>
          <w:r>
            <w:tab/>
          </w:r>
          <w:r>
            <w:fldChar w:fldCharType="begin"/>
          </w:r>
          <w:r>
            <w:instrText xml:space="preserve"> PAGEREF _Toc18807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第七节 </w:t>
          </w:r>
          <w:r>
            <w:t>搜查行李时证人在场</w:t>
          </w:r>
          <w:r>
            <w:tab/>
          </w:r>
          <w:r>
            <w:fldChar w:fldCharType="begin"/>
          </w:r>
          <w:r>
            <w:instrText xml:space="preserve"> PAGEREF _Toc12853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第八节 </w:t>
          </w:r>
          <w:r>
            <w:t>如果不幸被栽赃，旅客有权保持缄默；</w:t>
          </w:r>
          <w:r>
            <w:tab/>
          </w:r>
          <w:r>
            <w:fldChar w:fldCharType="begin"/>
          </w:r>
          <w:r>
            <w:instrText xml:space="preserve"> PAGEREF _Toc32172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第九节 </w:t>
          </w:r>
          <w:r>
            <w:t>了解自己的其他法律权益，包括不</w:t>
          </w:r>
          <w:r>
            <w:rPr>
              <w:rFonts w:ascii="宋体" w:hAnsi="宋体" w:eastAsia="宋体" w:cs="宋体"/>
              <w:i w:val="0"/>
              <w:caps w:val="0"/>
              <w:spacing w:val="0"/>
              <w:szCs w:val="16"/>
              <w:shd w:val="clear" w:fill="FFFFFF"/>
            </w:rPr>
            <w:t>得被非法拘留。</w:t>
          </w:r>
          <w:r>
            <w:tab/>
          </w:r>
          <w:r>
            <w:fldChar w:fldCharType="begin"/>
          </w:r>
          <w:r>
            <w:instrText xml:space="preserve"> PAGEREF _Toc12324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第十节 </w:t>
          </w:r>
          <w:r>
            <w:t>不再把行李交给陌生人</w:t>
          </w:r>
          <w:r>
            <w:tab/>
          </w:r>
          <w:r>
            <w:fldChar w:fldCharType="begin"/>
          </w:r>
          <w:r>
            <w:instrText xml:space="preserve"> PAGEREF _Toc10322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防止抢劫</w:t>
          </w:r>
          <w:r>
            <w:tab/>
          </w:r>
          <w:r>
            <w:fldChar w:fldCharType="begin"/>
          </w:r>
          <w:r>
            <w:instrText xml:space="preserve"> PAGEREF _Toc26229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多人出行</w:t>
          </w:r>
          <w:r>
            <w:tab/>
          </w:r>
          <w:r>
            <w:fldChar w:fldCharType="begin"/>
          </w:r>
          <w:r>
            <w:instrText xml:space="preserve"> PAGEREF _Toc30646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出租车防抢劫</w:t>
          </w:r>
          <w:r>
            <w:tab/>
          </w:r>
          <w:r>
            <w:fldChar w:fldCharType="begin"/>
          </w:r>
          <w:r>
            <w:instrText xml:space="preserve"> PAGEREF _Toc25058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借助媒体揭露</w:t>
          </w:r>
          <w:r>
            <w:tab/>
          </w:r>
          <w:r>
            <w:fldChar w:fldCharType="begin"/>
          </w:r>
          <w:r>
            <w:instrText xml:space="preserve"> PAGEREF _Toc1734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常见违禁物品</w:t>
          </w:r>
          <w:r>
            <w:tab/>
          </w:r>
          <w:r>
            <w:fldChar w:fldCharType="begin"/>
          </w:r>
          <w:r>
            <w:instrText xml:space="preserve"> PAGEREF _Toc30291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 xml:space="preserve">食品  水果 </w:t>
          </w:r>
          <w:r>
            <w:t>动植物、动物制品</w:t>
          </w:r>
          <w:r>
            <w:tab/>
          </w:r>
          <w:r>
            <w:fldChar w:fldCharType="begin"/>
          </w:r>
          <w:r>
            <w:instrText xml:space="preserve"> PAGEREF _Toc13232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t>危险药品</w:t>
          </w:r>
          <w:r>
            <w:tab/>
          </w:r>
          <w:r>
            <w:fldChar w:fldCharType="begin"/>
          </w:r>
          <w:r>
            <w:instrText xml:space="preserve"> PAGEREF _Toc9089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烟草 酒精</w:t>
          </w:r>
          <w:r>
            <w:tab/>
          </w:r>
          <w:r>
            <w:fldChar w:fldCharType="begin"/>
          </w:r>
          <w:r>
            <w:instrText xml:space="preserve"> PAGEREF _Toc14466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t>图书音像制品</w:t>
          </w:r>
          <w:r>
            <w:rPr>
              <w:rFonts w:hint="eastAsia"/>
              <w:lang w:val="en-US" w:eastAsia="zh-CN"/>
            </w:rPr>
            <w:t xml:space="preserve"> 特别是</w:t>
          </w:r>
          <w:r>
            <w:t>盗版图书</w:t>
          </w:r>
          <w:r>
            <w:tab/>
          </w:r>
          <w:r>
            <w:fldChar w:fldCharType="begin"/>
          </w:r>
          <w:r>
            <w:instrText xml:space="preserve"> PAGEREF _Toc30610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>宗教性和国家文物</w:t>
          </w:r>
          <w:r>
            <w:tab/>
          </w:r>
          <w:r>
            <w:fldChar w:fldCharType="begin"/>
          </w:r>
          <w:r>
            <w:instrText xml:space="preserve"> PAGEREF _Toc32215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赌</w:t>
          </w:r>
          <w:r>
            <w:t>博</w:t>
          </w:r>
          <w:r>
            <w:rPr>
              <w:rFonts w:hint="eastAsia"/>
              <w:lang w:val="en-US" w:eastAsia="zh-CN"/>
            </w:rPr>
            <w:t xml:space="preserve"> 打牌 打麻将</w:t>
          </w:r>
          <w:r>
            <w:tab/>
          </w:r>
          <w:r>
            <w:fldChar w:fldCharType="begin"/>
          </w:r>
          <w:r>
            <w:instrText xml:space="preserve"> PAGEREF _Toc10137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t>投喂鸽子</w:t>
          </w:r>
          <w:r>
            <w:rPr>
              <w:rFonts w:hint="eastAsia"/>
              <w:lang w:val="en-US" w:eastAsia="zh-CN"/>
            </w:rPr>
            <w:t xml:space="preserve"> 鱼</w:t>
          </w:r>
          <w:r>
            <w:tab/>
          </w:r>
          <w:r>
            <w:fldChar w:fldCharType="begin"/>
          </w:r>
          <w:r>
            <w:instrText xml:space="preserve"> PAGEREF _Toc8144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第八节 </w:t>
          </w:r>
          <w:r>
            <w:t>亵渎宗教</w:t>
          </w:r>
          <w:r>
            <w:tab/>
          </w:r>
          <w:r>
            <w:fldChar w:fldCharType="begin"/>
          </w:r>
          <w:r>
            <w:instrText xml:space="preserve"> PAGEREF _Toc5414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昼伏夜出，深居简出 隔离</w:t>
          </w:r>
          <w:r>
            <w:tab/>
          </w:r>
          <w:r>
            <w:fldChar w:fldCharType="begin"/>
          </w:r>
          <w:r>
            <w:instrText xml:space="preserve"> PAGEREF _Toc8167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2256"/>
      <w:r>
        <w:rPr>
          <w:rFonts w:hint="eastAsia"/>
          <w:lang w:val="en-US" w:eastAsia="zh-CN"/>
        </w:rPr>
        <w:t>入境机场 选择旅游圣地机场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然后转乘陆地根据前往比较安全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472"/>
      <w:r>
        <w:rPr>
          <w:rFonts w:hint="eastAsia"/>
        </w:rPr>
        <w:t>机场行李</w:t>
      </w:r>
      <w:r>
        <w:rPr>
          <w:rFonts w:hint="eastAsia"/>
          <w:lang w:val="en-US" w:eastAsia="zh-CN"/>
        </w:rPr>
        <w:t>戴套防栽赃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坊间普遍流传，有机场不肖安检人员在旅客行李中偷放子弹，再利用旅客惊慌或赶飞机的心理勒索财物。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612"/>
      <w:r>
        <w:rPr>
          <w:rFonts w:hint="eastAsia"/>
          <w:lang w:val="en-US" w:eastAsia="zh-CN"/>
        </w:rPr>
        <w:t>入境可以从马尼拉入境，不要马尼拉出境危险</w:t>
      </w:r>
      <w:bookmarkEnd w:id="2"/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t>出境被栽赃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112"/>
      <w:r>
        <w:rPr>
          <w:rFonts w:hint="eastAsia"/>
          <w:lang w:val="en-US" w:eastAsia="zh-CN"/>
        </w:rPr>
        <w:t>不要去马尼拉机场出境，去其他机场</w:t>
      </w:r>
      <w:bookmarkEnd w:id="3"/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机场时，不肖机场人员在旅客行李放置子弹的栽赃勒索事件。这项恶行2015年时经常听闻，不过自从总统杜特尔特上任后，已较少发生。为了防止这类的事件发生，旅客最好使用外面没有袋子的行李，或用保鲜膜把行李紧紧裹好，若遇行李抽检，应在有监视器的地点，并全程紧盯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Poppins" w:hAnsi="Poppins" w:eastAsia="宋体" w:cs="Poppins"/>
          <w:b/>
          <w:i w:val="0"/>
          <w:caps w:val="0"/>
          <w:color w:val="080808"/>
          <w:spacing w:val="-8"/>
          <w:sz w:val="26"/>
          <w:szCs w:val="26"/>
          <w:lang w:eastAsia="zh-CN"/>
        </w:rPr>
      </w:pPr>
      <w:bookmarkStart w:id="4" w:name="_Toc3250"/>
      <w:r>
        <w:rPr>
          <w:rFonts w:hint="default" w:ascii="Poppins" w:hAnsi="Poppins" w:eastAsia="Poppins" w:cs="Poppins"/>
          <w:b/>
          <w:i w:val="0"/>
          <w:caps w:val="0"/>
          <w:color w:val="080808"/>
          <w:spacing w:val="-8"/>
          <w:sz w:val="26"/>
          <w:szCs w:val="26"/>
          <w:shd w:val="clear" w:fill="FFFFFF"/>
        </w:rPr>
        <w:t>1.避免使用外袋过多的袋子</w:t>
      </w: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shd w:val="clear" w:fill="FFFFFF"/>
          <w:lang w:eastAsia="zh-CN"/>
        </w:rPr>
        <w:t>（</w:t>
      </w: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shd w:val="clear" w:fill="FFFFFF"/>
          <w:lang w:val="en-US" w:eastAsia="zh-CN"/>
        </w:rPr>
        <w:t>防止栽赃</w:t>
      </w: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shd w:val="clear" w:fill="FFFFFF"/>
          <w:lang w:eastAsia="zh-CN"/>
        </w:rPr>
        <w:t>）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358"/>
      <w:r>
        <w:rPr>
          <w:rFonts w:hint="eastAsia"/>
          <w:lang w:val="en-US" w:eastAsia="zh-CN"/>
        </w:rPr>
        <w:t>安检前再次确认检查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内部套分割，方便检查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6" w:name="_Toc24019"/>
      <w:r>
        <w:rPr>
          <w:rFonts w:hint="default"/>
        </w:rPr>
        <w:t>.锁好行李</w:t>
      </w:r>
      <w:bookmarkEnd w:id="6"/>
    </w:p>
    <w:p>
      <w:pP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提出5大建议：使用</w:t>
      </w:r>
    </w:p>
    <w:p>
      <w:pPr>
        <w:pStyle w:val="3"/>
        <w:bidi w:val="0"/>
      </w:pPr>
      <w:bookmarkStart w:id="7" w:name="_Toc18807"/>
      <w:r>
        <w:rPr>
          <w:rFonts w:ascii="宋体" w:hAnsi="宋体" w:eastAsia="宋体" w:cs="宋体"/>
          <w:i w:val="0"/>
          <w:caps w:val="0"/>
          <w:color w:val="222222"/>
          <w:spacing w:val="0"/>
          <w:szCs w:val="16"/>
          <w:shd w:val="clear" w:fill="FFFFFF"/>
        </w:rPr>
        <w:t>硬壳行李，少带外部</w:t>
      </w:r>
      <w:r>
        <w:t>口袋多的手提包；将行李包上塑胶膜，最好自己包；</w:t>
      </w:r>
      <w:bookmarkEnd w:id="7"/>
    </w:p>
    <w:p>
      <w:pPr>
        <w:pStyle w:val="3"/>
        <w:bidi w:val="0"/>
      </w:pPr>
      <w:bookmarkStart w:id="8" w:name="_Toc12853"/>
      <w:r>
        <w:t>搜查行李时证人在场</w:t>
      </w:r>
      <w:bookmarkEnd w:id="8"/>
    </w:p>
    <w:p>
      <w:pPr>
        <w:bidi w:val="0"/>
      </w:pPr>
      <w:r>
        <w:t>由安检人员动手，以免留下自己的指纹，且要有证人在场，如律师或机场主管；</w:t>
      </w:r>
    </w:p>
    <w:p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t>并在安检人员坚持要对行李进行检查时，找来证人、律师和机场监察人员作证。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t>菲律宾民用航空协会发言人Eric Apolonio还建议乘客时刻盯紧自己的行李，即便在行李通过机场安检X射线时也不例外。</w:t>
      </w:r>
    </w:p>
    <w:p>
      <w:pPr>
        <w:pStyle w:val="3"/>
        <w:bidi w:val="0"/>
      </w:pPr>
      <w:bookmarkStart w:id="9" w:name="_Toc32172"/>
      <w:r>
        <w:t>如果不幸被栽赃，旅客有权保持缄默；</w:t>
      </w:r>
      <w:bookmarkEnd w:id="9"/>
    </w:p>
    <w:p>
      <w:pPr>
        <w:pStyle w:val="3"/>
        <w:bidi w:val="0"/>
        <w:rPr>
          <w:rFonts w:hint="default"/>
        </w:rPr>
      </w:pPr>
      <w:bookmarkStart w:id="10" w:name="_Toc12324"/>
      <w:r>
        <w:t>了解自己的其他法律权益，包括不</w:t>
      </w:r>
      <w:r>
        <w:rPr>
          <w:rFonts w:ascii="宋体" w:hAnsi="宋体" w:eastAsia="宋体" w:cs="宋体"/>
          <w:i w:val="0"/>
          <w:caps w:val="0"/>
          <w:color w:val="222222"/>
          <w:spacing w:val="0"/>
          <w:szCs w:val="16"/>
          <w:shd w:val="clear" w:fill="FFFFFF"/>
        </w:rPr>
        <w:t>得被非法拘留。</w:t>
      </w:r>
      <w:bookmarkEnd w:id="10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菲律宾海外劳工玛丽卡·利纳斯说：要防 “栽弹”，最好的办法是确保自己的箱子完全锁住，并且没有任何可以塞东西的缝隙。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  <w:t>马尼拉国际机场原来就有替人封包行李的付费服务，原本的用意和手机保护膜一样，保护名牌行李箱不在运送过程被刮伤，但栽赃疑云意外让这项生意更加兴旺，反倒是行李推送员的生计受到很大冲击，因为民众已</w:t>
      </w:r>
    </w:p>
    <w:p>
      <w:pPr>
        <w:pStyle w:val="3"/>
        <w:bidi w:val="0"/>
      </w:pPr>
      <w:bookmarkStart w:id="11" w:name="_Toc10322"/>
      <w:r>
        <w:t>不再把行李交给陌生人</w:t>
      </w:r>
      <w:bookmarkEnd w:id="11"/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  <w:t>行李推送员的生计受到很大冲击，因为民众已不再把行李交给陌生人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6229"/>
      <w:r>
        <w:rPr>
          <w:rFonts w:hint="eastAsia"/>
          <w:lang w:val="en-US" w:eastAsia="zh-CN"/>
        </w:rPr>
        <w:t>防止抢劫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646"/>
      <w:r>
        <w:rPr>
          <w:rFonts w:hint="eastAsia"/>
          <w:lang w:val="en-US" w:eastAsia="zh-CN"/>
        </w:rPr>
        <w:t>多人出行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5058"/>
      <w:r>
        <w:rPr>
          <w:rFonts w:hint="eastAsia"/>
          <w:lang w:val="en-US" w:eastAsia="zh-CN"/>
        </w:rPr>
        <w:t>出租车防抢劫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抢劫则发生在塞车时从窗外伸手进车内抢夺，或骑摩托车飞车行抢。如遇到此情况应及时报警。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734"/>
      <w:r>
        <w:rPr>
          <w:rFonts w:hint="eastAsia"/>
          <w:lang w:val="en-US" w:eastAsia="zh-CN"/>
        </w:rPr>
        <w:t>借助媒体揭露</w:t>
      </w:r>
      <w:bookmarkEnd w:id="15"/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16"/>
          <w:szCs w:val="16"/>
          <w:shd w:val="clear" w:fill="FFFFFF"/>
        </w:rPr>
        <w:t>在临行前表示，如果没有媒体的支持，自己也不知道该如何是好，“我很高兴能帮助菲律宾这个国家向世界揭露这种骗局”，“虽然这让我成为全国性新闻人物”，但“也让人们在海外旅行的时候更加警惕、更有所防备”。</w:t>
      </w:r>
    </w:p>
    <w:p>
      <w:pPr>
        <w:rPr>
          <w:rFonts w:hint="eastAsia" w:ascii="宋体" w:hAnsi="宋体" w:eastAsia="宋体" w:cs="宋体"/>
          <w:i w:val="0"/>
          <w:caps w:val="0"/>
          <w:color w:val="393939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0291"/>
      <w:r>
        <w:rPr>
          <w:rFonts w:hint="eastAsia"/>
          <w:lang w:val="en-US" w:eastAsia="zh-CN"/>
        </w:rPr>
        <w:t>常见违禁物品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3232"/>
      <w:r>
        <w:rPr>
          <w:rFonts w:hint="eastAsia"/>
          <w:lang w:val="en-US" w:eastAsia="zh-CN"/>
        </w:rPr>
        <w:t xml:space="preserve">食品  水果 </w:t>
      </w:r>
      <w:r>
        <w:t>动植物、动物制品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9089"/>
      <w:r>
        <w:t>危险药品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466"/>
      <w:r>
        <w:rPr>
          <w:rFonts w:hint="eastAsia"/>
          <w:lang w:val="en-US" w:eastAsia="zh-CN"/>
        </w:rPr>
        <w:t>烟草 酒精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0610"/>
      <w:r>
        <w:t>图书音像制品</w:t>
      </w:r>
      <w:r>
        <w:rPr>
          <w:rFonts w:hint="eastAsia"/>
          <w:lang w:val="en-US" w:eastAsia="zh-CN"/>
        </w:rPr>
        <w:t xml:space="preserve"> 特别是</w:t>
      </w:r>
      <w:r>
        <w:t>盗版图书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2215"/>
      <w:r>
        <w:t>宗教性和国家文物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0137"/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Cs w:val="27"/>
          <w:shd w:val="clear" w:fill="FFFFFF"/>
        </w:rPr>
        <w:t>赌</w:t>
      </w:r>
      <w:r>
        <w:t>博</w:t>
      </w:r>
      <w:r>
        <w:rPr>
          <w:rFonts w:hint="eastAsia"/>
          <w:lang w:val="en-US" w:eastAsia="zh-CN"/>
        </w:rPr>
        <w:t xml:space="preserve"> 打牌 打麻将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8144"/>
      <w:r>
        <w:t>投喂鸽子</w:t>
      </w:r>
      <w:r>
        <w:rPr>
          <w:rFonts w:hint="eastAsia"/>
          <w:lang w:val="en-US" w:eastAsia="zh-CN"/>
        </w:rPr>
        <w:t xml:space="preserve"> 鱼</w:t>
      </w:r>
      <w:bookmarkEnd w:id="23"/>
    </w:p>
    <w:p>
      <w:pPr>
        <w:pStyle w:val="3"/>
        <w:bidi w:val="0"/>
        <w:rPr>
          <w:rFonts w:hint="default" w:ascii="微软雅黑" w:hAnsi="微软雅黑" w:eastAsia="微软雅黑" w:cs="微软雅黑"/>
          <w:b/>
          <w:i w:val="0"/>
          <w:caps w:val="0"/>
          <w:color w:val="1A1A1A"/>
          <w:spacing w:val="0"/>
          <w:szCs w:val="27"/>
          <w:shd w:val="clear" w:fill="FFFFFF"/>
          <w:lang w:val="en-US" w:eastAsia="zh-CN"/>
        </w:rPr>
      </w:pPr>
      <w:bookmarkStart w:id="24" w:name="_Toc5414"/>
      <w:r>
        <w:t>亵渎宗教</w:t>
      </w:r>
      <w:bookmarkEnd w:id="24"/>
    </w:p>
    <w:p/>
    <w:p>
      <w:pPr>
        <w:pStyle w:val="2"/>
        <w:bidi w:val="0"/>
        <w:rPr>
          <w:rFonts w:hint="default"/>
          <w:lang w:val="en-US" w:eastAsia="zh-CN"/>
        </w:rPr>
      </w:pPr>
      <w:bookmarkStart w:id="25" w:name="_Toc8167"/>
      <w:r>
        <w:rPr>
          <w:rFonts w:hint="eastAsia"/>
          <w:lang w:val="en-US" w:eastAsia="zh-CN"/>
        </w:rPr>
        <w:t>昼伏夜出，深居简出 隔离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防止被黑警抓取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出门戴帽子之类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防止远处看出来移动钱包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随时带表 与零钱 交钱</w:t>
      </w:r>
      <w:bookmarkStart w:id="26" w:name="_GoBack"/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21C3E"/>
    <w:multiLevelType w:val="singleLevel"/>
    <w:tmpl w:val="9E121C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151A7"/>
    <w:rsid w:val="000E16D1"/>
    <w:rsid w:val="00CB4236"/>
    <w:rsid w:val="03C2565D"/>
    <w:rsid w:val="0697640A"/>
    <w:rsid w:val="08BF71A4"/>
    <w:rsid w:val="08F22ACC"/>
    <w:rsid w:val="08F438DF"/>
    <w:rsid w:val="0A446C55"/>
    <w:rsid w:val="0BB151A7"/>
    <w:rsid w:val="0C306957"/>
    <w:rsid w:val="0EF119ED"/>
    <w:rsid w:val="102A40CA"/>
    <w:rsid w:val="13554CF2"/>
    <w:rsid w:val="14EE3898"/>
    <w:rsid w:val="150C5B50"/>
    <w:rsid w:val="159672F7"/>
    <w:rsid w:val="162450C7"/>
    <w:rsid w:val="16CD0FBB"/>
    <w:rsid w:val="189D5321"/>
    <w:rsid w:val="1A4D558F"/>
    <w:rsid w:val="1B8F5440"/>
    <w:rsid w:val="1CC36999"/>
    <w:rsid w:val="1EAE32E6"/>
    <w:rsid w:val="1FD27E29"/>
    <w:rsid w:val="21AB35EF"/>
    <w:rsid w:val="241C5ADD"/>
    <w:rsid w:val="24784B95"/>
    <w:rsid w:val="26DE7E2D"/>
    <w:rsid w:val="2DC16E12"/>
    <w:rsid w:val="2F344AF8"/>
    <w:rsid w:val="2F661340"/>
    <w:rsid w:val="34055CC5"/>
    <w:rsid w:val="367103B1"/>
    <w:rsid w:val="37544406"/>
    <w:rsid w:val="39FE3128"/>
    <w:rsid w:val="3BCF79E7"/>
    <w:rsid w:val="3DC97C3D"/>
    <w:rsid w:val="3DD47CEA"/>
    <w:rsid w:val="3FD439EC"/>
    <w:rsid w:val="403C405B"/>
    <w:rsid w:val="432E183D"/>
    <w:rsid w:val="44CD63C5"/>
    <w:rsid w:val="457C4D05"/>
    <w:rsid w:val="45AA4391"/>
    <w:rsid w:val="47795134"/>
    <w:rsid w:val="4B547C21"/>
    <w:rsid w:val="505F0574"/>
    <w:rsid w:val="518909AA"/>
    <w:rsid w:val="53286213"/>
    <w:rsid w:val="53DE1283"/>
    <w:rsid w:val="53FA3A64"/>
    <w:rsid w:val="543F736B"/>
    <w:rsid w:val="54DA1F56"/>
    <w:rsid w:val="5888641B"/>
    <w:rsid w:val="5E7815A2"/>
    <w:rsid w:val="5E9E3CB4"/>
    <w:rsid w:val="60AD5BD2"/>
    <w:rsid w:val="65C16B9A"/>
    <w:rsid w:val="692138D8"/>
    <w:rsid w:val="6D8C6A0A"/>
    <w:rsid w:val="6F0720B9"/>
    <w:rsid w:val="70474018"/>
    <w:rsid w:val="70A44183"/>
    <w:rsid w:val="7410511B"/>
    <w:rsid w:val="75E4100F"/>
    <w:rsid w:val="765A38F8"/>
    <w:rsid w:val="76CF39FA"/>
    <w:rsid w:val="779D4D21"/>
    <w:rsid w:val="79843144"/>
    <w:rsid w:val="7B000BF9"/>
    <w:rsid w:val="7BCE4526"/>
    <w:rsid w:val="7CA45285"/>
    <w:rsid w:val="7D84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2020-01-21T17:26:00Z</dcterms:created>
  <dc:creator>ATI老哇的爪子007</dc:creator>
  <cp:lastModifiedBy>ATI老哇的爪子007</cp:lastModifiedBy>
  <dcterms:modified xsi:type="dcterms:W3CDTF">2020-01-26T06:13:05Z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