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大波利尼西亚联合酋长国泡妞价格法条例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4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16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1" w:name="_GoBack"/>
          <w:bookmarkEnd w:id="21"/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 w:val="16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 w:val="16"/>
              <w:szCs w:val="16"/>
              <w:shd w:val="clear" w:fill="FFFFFF"/>
              <w:lang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 w:val="16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_Toc25869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前言</w:t>
          </w:r>
          <w:r>
            <w:tab/>
          </w:r>
          <w:r>
            <w:fldChar w:fldCharType="begin"/>
          </w:r>
          <w:r>
            <w:instrText xml:space="preserve"> PAGEREF _Toc25869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_Toc32309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</w:rPr>
            <w:t>第二章 总　则</w:t>
          </w:r>
          <w:r>
            <w:tab/>
          </w:r>
          <w:r>
            <w:fldChar w:fldCharType="begin"/>
          </w:r>
          <w:r>
            <w:instrText xml:space="preserve"> PAGEREF _Toc32309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_Toc17794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术语解释</w:t>
          </w:r>
          <w:r>
            <w:tab/>
          </w:r>
          <w:r>
            <w:fldChar w:fldCharType="begin"/>
          </w:r>
          <w:r>
            <w:instrText xml:space="preserve"> PAGEREF _Toc17794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_Toc15555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第一节 BARFINE 酒吧补偿费（带走女孩的话）</w:t>
          </w:r>
          <w:r>
            <w:tab/>
          </w:r>
          <w:r>
            <w:fldChar w:fldCharType="begin"/>
          </w:r>
          <w:r>
            <w:instrText xml:space="preserve"> PAGEREF _Toc15555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_Toc7991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费用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15"/>
              <w:shd w:val="clear" w:fill="FFFFFF"/>
            </w:rPr>
            <w:t>ERF是“提</w:t>
          </w:r>
          <w:r>
            <w:t>前释放费”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15"/>
              <w:shd w:val="clear" w:fill="FFFFFF"/>
            </w:rPr>
            <w:t>Early Release Fee’</w:t>
          </w:r>
          <w:r>
            <w:tab/>
          </w:r>
          <w:r>
            <w:fldChar w:fldCharType="begin"/>
          </w:r>
          <w:r>
            <w:instrText xml:space="preserve"> PAGEREF _Toc7991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_Toc20517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第三节 </w:t>
          </w:r>
          <w:r>
            <w:t>GRO是“来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15"/>
              <w:shd w:val="clear" w:fill="FFFFFF"/>
            </w:rPr>
            <w:t>宾关系官”‘Guest Relations Officer。</w:t>
          </w:r>
          <w:r>
            <w:tab/>
          </w:r>
          <w:r>
            <w:fldChar w:fldCharType="begin"/>
          </w:r>
          <w:r>
            <w:instrText xml:space="preserve"> PAGEREF _Toc20517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_Toc25004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参考价格</w:t>
          </w:r>
          <w:r>
            <w:tab/>
          </w:r>
          <w:r>
            <w:fldChar w:fldCharType="begin"/>
          </w:r>
          <w:r>
            <w:instrText xml:space="preserve"> PAGEREF _Toc25004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_Toc30862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第一节 场所类型</w:t>
          </w:r>
          <w:r>
            <w:tab/>
          </w:r>
          <w:r>
            <w:fldChar w:fldCharType="begin"/>
          </w:r>
          <w:r>
            <w:instrText xml:space="preserve"> PAGEREF _Toc30862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_Toc26679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Gogobar区域价格</w:t>
          </w:r>
          <w:r>
            <w:tab/>
          </w:r>
          <w:r>
            <w:fldChar w:fldCharType="begin"/>
          </w:r>
          <w:r>
            <w:instrText xml:space="preserve"> PAGEREF _Toc26679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_Toc30786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第三节 Gogobar常见流程价格</w:t>
          </w:r>
          <w:r>
            <w:tab/>
          </w:r>
          <w:r>
            <w:fldChar w:fldCharType="begin"/>
          </w:r>
          <w:r>
            <w:instrText xml:space="preserve"> PAGEREF _Toc30786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_Toc30527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第四节 女孩类型与参考价格</w:t>
          </w:r>
          <w:r>
            <w:tab/>
          </w:r>
          <w:r>
            <w:fldChar w:fldCharType="begin"/>
          </w:r>
          <w:r>
            <w:instrText xml:space="preserve"> PAGEREF _Toc30527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_Toc18520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</w:rPr>
            <w:t xml:space="preserve">第五节 </w:t>
          </w:r>
          <w:r>
            <w:rPr>
              <w:rFonts w:hint="default"/>
            </w:rPr>
            <w:t>女孩价格总分类</w:t>
          </w:r>
          <w:r>
            <w:tab/>
          </w:r>
          <w:r>
            <w:fldChar w:fldCharType="begin"/>
          </w:r>
          <w:r>
            <w:instrText xml:space="preserve"> PAGEREF _Toc18520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_Toc6287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 w:ascii="ABeeZee" w:hAnsi="ABeeZee" w:eastAsia="ABeeZee" w:cs="ABeeZee"/>
              <w:i w:val="0"/>
              <w:caps w:val="0"/>
              <w:spacing w:val="0"/>
              <w:szCs w:val="32"/>
            </w:rPr>
            <w:t xml:space="preserve">第六节 </w:t>
          </w:r>
          <w:r>
            <w:rPr>
              <w:rFonts w:hint="default" w:ascii="ABeeZee" w:hAnsi="ABeeZee" w:eastAsia="ABeeZee" w:cs="ABeeZee"/>
              <w:i w:val="0"/>
              <w:caps w:val="0"/>
              <w:spacing w:val="0"/>
              <w:szCs w:val="33"/>
              <w:shd w:val="clear" w:fill="F9F9F9"/>
              <w:vertAlign w:val="baseline"/>
            </w:rPr>
            <w:t>影响</w:t>
          </w:r>
          <w:r>
            <w:rPr>
              <w:rFonts w:hint="eastAsia" w:ascii="ABeeZee" w:hAnsi="ABeeZee" w:eastAsia="宋体" w:cs="ABeeZee"/>
              <w:i w:val="0"/>
              <w:caps w:val="0"/>
              <w:spacing w:val="0"/>
              <w:szCs w:val="33"/>
              <w:shd w:val="clear" w:fill="F9F9F9"/>
              <w:vertAlign w:val="baseline"/>
              <w:lang w:val="en-US" w:eastAsia="zh-CN"/>
            </w:rPr>
            <w:t xml:space="preserve"> </w:t>
          </w:r>
          <w:r>
            <w:rPr>
              <w:rFonts w:hint="default" w:ascii="ABeeZee" w:hAnsi="ABeeZee" w:eastAsia="ABeeZee" w:cs="ABeeZee"/>
              <w:i w:val="0"/>
              <w:caps w:val="0"/>
              <w:spacing w:val="0"/>
              <w:szCs w:val="33"/>
              <w:shd w:val="clear" w:fill="F9F9F9"/>
              <w:vertAlign w:val="baseline"/>
            </w:rPr>
            <w:t>女孩价格的3个主要因素</w:t>
          </w:r>
          <w:r>
            <w:tab/>
          </w:r>
          <w:r>
            <w:fldChar w:fldCharType="begin"/>
          </w:r>
          <w:r>
            <w:instrText xml:space="preserve"> PAGEREF _Toc6287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_Toc5206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</w:rPr>
            <w:t>第五章 价格监督检查</w:t>
          </w:r>
          <w:r>
            <w:tab/>
          </w:r>
          <w:r>
            <w:fldChar w:fldCharType="begin"/>
          </w:r>
          <w:r>
            <w:instrText xml:space="preserve"> PAGEREF _Toc5206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_Toc30441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第一节 成立价格委员会，定时审查价格与出价记录。。</w:t>
          </w:r>
          <w:r>
            <w:tab/>
          </w:r>
          <w:r>
            <w:fldChar w:fldCharType="begin"/>
          </w:r>
          <w:r>
            <w:instrText xml:space="preserve"> PAGEREF _Toc30441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_Toc15334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建立黑店黑名单机制</w:t>
          </w:r>
          <w:r>
            <w:tab/>
          </w:r>
          <w:r>
            <w:fldChar w:fldCharType="begin"/>
          </w:r>
          <w:r>
            <w:instrText xml:space="preserve"> PAGEREF _Toc15334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_Toc7040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</w:rPr>
            <w:t>第六章 法律责任</w:t>
          </w:r>
          <w:r>
            <w:tab/>
          </w:r>
          <w:r>
            <w:fldChar w:fldCharType="begin"/>
          </w:r>
          <w:r>
            <w:instrText xml:space="preserve"> PAGEREF _Toc7040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instrText xml:space="preserve"> HYPERLINK \l _Toc21234 </w:instrTex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FFFFF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第七章 </w:t>
          </w:r>
          <w:r>
            <w:rPr>
              <w:rFonts w:hint="eastAsia"/>
            </w:rPr>
            <w:t>附　则</w:t>
          </w:r>
          <w:r>
            <w:tab/>
          </w:r>
          <w:r>
            <w:fldChar w:fldCharType="begin"/>
          </w:r>
          <w:r>
            <w:instrText xml:space="preserve"> PAGEREF _Toc21234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  <w:p>
          <w:pPr>
            <w:pStyle w:val="13"/>
            <w:keepNext w:val="0"/>
            <w:keepLines w:val="0"/>
            <w:widowControl/>
            <w:suppressLineNumbers w:val="0"/>
            <w:shd w:val="clear" w:fill="FFFFFF"/>
            <w:spacing w:line="160" w:lineRule="atLeast"/>
            <w:ind w:left="0" w:firstLine="320"/>
            <w:jc w:val="left"/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 w:val="16"/>
              <w:szCs w:val="16"/>
              <w:shd w:val="clear" w:fill="FFFFFF"/>
              <w:lang w:eastAsia="zh-CN"/>
            </w:rPr>
          </w:pPr>
          <w:r>
            <w:rPr>
              <w:rFonts w:hint="eastAsia" w:ascii="宋体" w:hAnsi="宋体" w:eastAsia="宋体" w:cs="宋体"/>
              <w:i w:val="0"/>
              <w:caps w:val="0"/>
              <w:color w:val="000000"/>
              <w:spacing w:val="0"/>
              <w:szCs w:val="16"/>
              <w:shd w:val="clear" w:fill="FFFFFF"/>
              <w:lang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5869"/>
      <w:r>
        <w:rPr>
          <w:rFonts w:hint="eastAsia"/>
          <w:lang w:val="en-US" w:eastAsia="zh-CN"/>
        </w:rPr>
        <w:t>前言</w:t>
      </w:r>
      <w:bookmarkEnd w:id="0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　　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大波利尼西亚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阿提拉酋长令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　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2020.1.1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日起施行）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160" w:lineRule="atLeast"/>
        <w:ind w:left="0" w:firstLine="32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路径》》</w:t>
      </w:r>
      <w:r>
        <w:rPr>
          <w:rFonts w:hint="eastAsia"/>
          <w:lang w:val="en-US" w:eastAsia="zh-CN"/>
        </w:rPr>
        <w:t>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法律体系》》经济法&gt;&gt;价格法》》泡妞价格法条例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注意：在很多地方，性交易是违法等，红灯区也不例外 所以，人们在酒吧，gogobar等地方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C9D7F1"/>
        </w:rPr>
        <w:t>自发的见面 </w:t>
      </w:r>
      <w:r>
        <w:rPr>
          <w:rFonts w:hint="eastAsia"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C9D7F1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C9D7F1"/>
          <w:lang w:val="en-US" w:eastAsia="zh-CN"/>
        </w:rPr>
        <w:t>老板只能提供一个认识等场所，而不能一条龙服务，一条龙服务基本是违法的。。但是你可以在酒店完成后记活动就可以了。。</w:t>
      </w:r>
    </w:p>
    <w:p>
      <w:pPr>
        <w:pStyle w:val="2"/>
        <w:bidi w:val="0"/>
        <w:rPr>
          <w:rFonts w:hint="eastAsia"/>
        </w:rPr>
      </w:pPr>
      <w:bookmarkStart w:id="1" w:name="_Toc15013"/>
      <w:bookmarkStart w:id="2" w:name="_Toc32309"/>
      <w:r>
        <w:rPr>
          <w:rFonts w:hint="eastAsia"/>
        </w:rPr>
        <w:t>总　则</w:t>
      </w:r>
      <w:bookmarkEnd w:id="1"/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spacing w:line="160" w:lineRule="atLeast"/>
        <w:ind w:left="0" w:firstLine="3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为了规范泡妞价格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发挥价格合理配置资源的作用，稳定市场价格总水平，保护消费者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的合法权益，促进市场经济健康发展，制定本法。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7794"/>
      <w:r>
        <w:rPr>
          <w:rFonts w:hint="eastAsia"/>
          <w:lang w:val="en-US" w:eastAsia="zh-CN"/>
        </w:rPr>
        <w:t>术语解释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555"/>
      <w:r>
        <w:rPr>
          <w:rFonts w:hint="eastAsia"/>
          <w:lang w:val="en-US" w:eastAsia="zh-CN"/>
        </w:rPr>
        <w:t>BARFINE 酒吧补偿费（带走女孩的话）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991"/>
      <w:r>
        <w:rPr>
          <w:rFonts w:hint="eastAsia"/>
          <w:lang w:val="en-US" w:eastAsia="zh-CN"/>
        </w:rPr>
        <w:t>费用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Cs w:val="15"/>
          <w:shd w:val="clear" w:fill="FFFFFF"/>
        </w:rPr>
        <w:t>ERF是“提</w:t>
      </w:r>
      <w:r>
        <w:t>前释放费”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</w:rPr>
        <w:t>Early Release Fee’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517"/>
      <w:r>
        <w:t>GRO是“来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Cs w:val="15"/>
          <w:shd w:val="clear" w:fill="FFFFFF"/>
        </w:rPr>
        <w:t>宾关系官”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</w:rPr>
        <w:t>‘Guest Relations Officer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Cs w:val="15"/>
          <w:shd w:val="clear" w:fill="FFFFFF"/>
        </w:rPr>
        <w:t>。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就是女孩的行政头街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4217"/>
      <w:bookmarkStart w:id="8" w:name="_Toc25004"/>
      <w:r>
        <w:rPr>
          <w:rFonts w:hint="eastAsia"/>
          <w:lang w:val="en-US" w:eastAsia="zh-CN"/>
        </w:rPr>
        <w:t>参考价格</w:t>
      </w:r>
      <w:bookmarkEnd w:id="7"/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0862"/>
      <w:r>
        <w:rPr>
          <w:rFonts w:hint="eastAsia"/>
          <w:lang w:val="en-US" w:eastAsia="zh-CN"/>
        </w:rPr>
        <w:t>场所类型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Gogobar、</w:t>
      </w:r>
      <w:r>
        <w:rPr>
          <w:rFonts w:hint="default"/>
        </w:rPr>
        <w:t>比基尼酒吧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club夜店，sportbar 体育吧</w:t>
      </w:r>
    </w:p>
    <w:p>
      <w:pPr>
        <w:bidi w:val="0"/>
        <w:rPr>
          <w:rFonts w:hint="default"/>
          <w:lang w:val="en-US" w:eastAsia="zh-CN"/>
        </w:rPr>
      </w:pPr>
      <w:r>
        <w:t>在泰国，</w:t>
      </w:r>
      <w:r>
        <w:rPr>
          <w:rFonts w:hint="default"/>
        </w:rPr>
        <w:t>比基尼酒吧</w:t>
      </w:r>
      <w:r>
        <w:t>这种类型的酒吧称为GoGo酒吧。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2546"/>
      <w:bookmarkStart w:id="11" w:name="_Toc26679"/>
      <w:r>
        <w:rPr>
          <w:rFonts w:hint="eastAsia"/>
          <w:lang w:val="en-US" w:eastAsia="zh-CN"/>
        </w:rPr>
        <w:t>Gogobar区域价格</w:t>
      </w:r>
      <w:bookmarkEnd w:id="10"/>
      <w:bookmarkEnd w:id="11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价格水平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步行街</w:t>
            </w: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Santos St.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菲尔德大街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Fields Avenue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中mid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</w:pPr>
            <w:r>
              <w:rPr>
                <w:rFonts w:hint="default"/>
              </w:rPr>
              <w:t>其他小巷和小巷</w:t>
            </w:r>
          </w:p>
          <w:p>
            <w:pPr>
              <w:bidi w:val="0"/>
            </w:pPr>
            <w:r>
              <w:rPr>
                <w:rFonts w:hint="default"/>
              </w:rPr>
              <w:t>下是几条值得探索的街道：</w:t>
            </w:r>
          </w:p>
          <w:p>
            <w:pPr>
              <w:bidi w:val="0"/>
            </w:pPr>
            <w:r>
              <w:rPr>
                <w:rFonts w:hint="default"/>
              </w:rPr>
              <w:t>桑托斯街</w:t>
            </w:r>
          </w:p>
          <w:p>
            <w:pPr>
              <w:bidi w:val="0"/>
            </w:pPr>
            <w:r>
              <w:rPr>
                <w:rFonts w:hint="default"/>
              </w:rPr>
              <w:t>皇家街</w:t>
            </w: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Real St.</w:t>
            </w:r>
          </w:p>
          <w:p>
            <w:pPr>
              <w:bidi w:val="0"/>
            </w:pPr>
            <w:r>
              <w:rPr>
                <w:rFonts w:hint="default"/>
              </w:rPr>
              <w:t>雷蒙德街</w:t>
            </w: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Raymond St.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0786"/>
      <w:r>
        <w:rPr>
          <w:rFonts w:hint="eastAsia"/>
          <w:lang w:val="en-US" w:eastAsia="zh-CN"/>
        </w:rPr>
        <w:t>Gogobar常见流程价格</w:t>
      </w:r>
      <w:bookmarkEnd w:id="12"/>
    </w:p>
    <w:p>
      <w:pP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价格：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9"/>
          <w:szCs w:val="19"/>
          <w:shd w:val="clear" w:fill="FFFFFF"/>
        </w:rPr>
        <w:t>饮料：P120 – P140（啤酒）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9"/>
          <w:szCs w:val="19"/>
          <w:shd w:val="clear" w:fill="FFFFFF"/>
        </w:rPr>
        <w:t>女士饮料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LANDY DRINK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9"/>
          <w:szCs w:val="19"/>
          <w:shd w:val="clear" w:fill="FFFFFF"/>
        </w:rPr>
        <w:t>：P250 – P300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9"/>
          <w:szCs w:val="19"/>
          <w:shd w:val="clear" w:fill="FFFFFF"/>
        </w:rPr>
        <w:t>酒吧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费barfine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9"/>
          <w:szCs w:val="19"/>
          <w:shd w:val="clear" w:fill="FFFFFF"/>
        </w:rPr>
        <w:t>：大多数地方为P300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0--3500</w:t>
      </w:r>
    </w:p>
    <w:p>
      <w:pPr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给女孩的交易费：无需给女孩任何交易费</w:t>
      </w:r>
    </w:p>
    <w:p>
      <w:pPr>
        <w:rPr>
          <w:rFonts w:hint="default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一般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</w:rPr>
        <w:t>在事后提供“出租车钱”。</w:t>
      </w:r>
      <w:r>
        <w:rPr>
          <w:rFonts w:hint="eastAsia"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100-200P</w:t>
      </w:r>
    </w:p>
    <w:p>
      <w:pP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</w:rPr>
        <w:t>通常期望给小费</w:t>
      </w:r>
      <w:r>
        <w:rPr>
          <w:rFonts w:hint="eastAsia"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200即可。根据心情，可以不用给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</w:rPr>
        <w:t> </w:t>
      </w:r>
    </w:p>
    <w:p>
      <w:pP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LANDY DRINK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</w:rPr>
        <w:t>费用</w:t>
      </w:r>
      <w:r>
        <w:rPr>
          <w:rFonts w:hint="eastAsia"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最终一般</w:t>
      </w:r>
      <w:r>
        <w:rPr>
          <w:rFonts w:ascii="Verdana" w:hAnsi="Verdana" w:eastAsia="宋体" w:cs="Verdana"/>
          <w:i w:val="0"/>
          <w:caps w:val="0"/>
          <w:color w:val="222222"/>
          <w:spacing w:val="0"/>
          <w:sz w:val="15"/>
          <w:szCs w:val="15"/>
          <w:shd w:val="clear" w:fill="FFFFFF"/>
        </w:rPr>
        <w:t>在酒吧和女孩之间平分50-50。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0527"/>
      <w:r>
        <w:rPr>
          <w:rFonts w:hint="eastAsia"/>
          <w:lang w:val="en-US" w:eastAsia="zh-CN"/>
        </w:rPr>
        <w:t>女孩类型与参考价格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以下价格均是整晚价格，除非特别说明</w:t>
      </w:r>
    </w:p>
    <w:p>
      <w:pPr>
        <w:rPr>
          <w:rFonts w:hint="eastAsia"/>
          <w:lang w:val="en-US" w:eastAsia="zh-CN"/>
        </w:rPr>
      </w:pPr>
      <w:r>
        <w:rPr>
          <w:rStyle w:val="17"/>
          <w:rFonts w:ascii="Droid Sans" w:hAnsi="Droid Sans" w:eastAsia="Droid Sans" w:cs="Droid Sans"/>
          <w:b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Models</w:t>
      </w:r>
      <w:r>
        <w:rPr>
          <w:rStyle w:val="17"/>
          <w:rFonts w:hint="eastAsia" w:ascii="Droid Sans" w:hAnsi="Droid Sans" w:eastAsia="宋体" w:cs="Droid Sans"/>
          <w:b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>模特，</w:t>
      </w:r>
      <w: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</w:rPr>
        <w:t>酒吧里最漂亮，最昂贵的舞者</w:t>
      </w:r>
    </w:p>
    <w:p>
      <w:pP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</w:rPr>
        <w:t>价格大约是2小时3.500比索，整夜是12.000比索。</w:t>
      </w:r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Style w:val="17"/>
          <w:rFonts w:ascii="Droid Sans" w:hAnsi="Droid Sans" w:eastAsia="Droid Sans" w:cs="Droid Sans"/>
          <w:b/>
          <w:i w:val="0"/>
          <w:caps w:val="0"/>
          <w:color w:val="000000"/>
          <w:spacing w:val="0"/>
          <w:sz w:val="18"/>
          <w:szCs w:val="18"/>
          <w:shd w:val="clear" w:fill="F9F9F9"/>
          <w:vertAlign w:val="baseline"/>
        </w:rPr>
        <w:t>Dancers</w:t>
      </w: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普通舞者是舞台上跳舞的大多数女孩。根据酒吧的类型和位置，价格为2.000 – 5.000比索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eastAsia="zh-CN"/>
        </w:rPr>
        <w:t>（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>整晚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eastAsia="zh-CN"/>
        </w:rPr>
        <w:t>）</w:t>
      </w: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。Perimeter公路的酒吧比Field Avenue的酒吧便宜。</w:t>
      </w:r>
    </w:p>
    <w:p>
      <w:pP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</w:rPr>
      </w:pP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lang w:val="en-US" w:eastAsia="zh-CN"/>
        </w:rPr>
        <w:t xml:space="preserve">夜店女孩 </w:t>
      </w:r>
      <w: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</w:rPr>
        <w:t>普通女孩乐于以1.500比索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lang w:val="en-US" w:eastAsia="zh-CN"/>
        </w:rPr>
        <w:t xml:space="preserve"> </w:t>
      </w:r>
      <w: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</w:rPr>
        <w:t>，但是年轻而又火爆起价为2.000比索。</w:t>
      </w: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</w:rPr>
        <w:t>但是，除非她是真正的“性炸弹”，否则支付的费用不要超过3.000比索。</w:t>
      </w:r>
      <w: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</w:rPr>
        <w:t>除了价格之外，还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lang w:val="en-US" w:eastAsia="zh-CN"/>
        </w:rPr>
        <w:t>要</w:t>
      </w:r>
      <w: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</w:rPr>
        <w:t>准备花钱喝酒。</w:t>
      </w: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</w:rPr>
        <w:t>那些类型的女孩喜欢参加派对，但需要您自费。</w:t>
      </w:r>
    </w:p>
    <w:p>
      <w:pP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lang w:val="en-US" w:eastAsia="zh-CN"/>
        </w:rPr>
      </w:pP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lang w:val="en-US" w:eastAsia="zh-CN"/>
        </w:rPr>
        <w:t>街头自由职业者</w:t>
      </w:r>
      <w: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</w:rPr>
        <w:t>1.500比索</w:t>
      </w:r>
    </w:p>
    <w:p>
      <w:pP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lang w:val="en-US" w:eastAsia="zh-CN"/>
        </w:rPr>
      </w:pP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lang w:val="en-US" w:eastAsia="zh-CN"/>
        </w:rPr>
        <w:t>下班后的酒吧女孩，2000--</w:t>
      </w:r>
      <w:r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</w:rPr>
        <w:t>2.500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P</w:t>
      </w:r>
    </w:p>
    <w:p>
      <w:pP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pStyle w:val="3"/>
        <w:bidi w:val="0"/>
      </w:pPr>
      <w:bookmarkStart w:id="14" w:name="_Toc18520"/>
      <w:r>
        <w:rPr>
          <w:rFonts w:hint="default"/>
        </w:rPr>
        <w:t>女孩价格总分类</w:t>
      </w:r>
      <w:bookmarkEnd w:id="1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Go Go酒吧女孩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：3,000 PHP</w:t>
      </w:r>
      <w:r>
        <w:rPr>
          <w:rFonts w:hint="eastAsia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--3500P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（全包）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体育酒吧女孩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：轮班结束后，从1,000 PHP到2,000 PHP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Angeles City Bar</w:t>
      </w:r>
      <w:r>
        <w:rPr>
          <w:rStyle w:val="17"/>
          <w:rFonts w:hint="eastAsia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barfine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：每晚3,000 PHP</w:t>
      </w:r>
      <w:r>
        <w:rPr>
          <w:rFonts w:hint="eastAsia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---3500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（无需向女孩支付任何费用；小费取决于您）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自由职业者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：1,000到2,000 PHP（有关详细信息，请阅读我们的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"https://www.expatkings.com/angeles-city-freelancers/"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  <w:lang w:val="en-US" w:eastAsia="zh-CN"/>
        </w:rPr>
        <w:t>ANGLES</w:t>
      </w:r>
      <w:r>
        <w:rPr>
          <w:rStyle w:val="18"/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t>自由职业者指南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按摩女郎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</w:t>
      </w:r>
      <w:r>
        <w:rPr>
          <w:rFonts w:hint="eastAsia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50 PHP按摩服务; 500 PHP提供额外服务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高端伴游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：5,000 PHP起（请查看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"https://smooci.com/"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t>Smooci.com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或Google“天使城伴游”）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普通女孩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：100至250 PHP（大多数女孩会要求您付钱或搭出租车）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约会网站的女孩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：1,000 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t>菲律宾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比索（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"https://www.expatkings.com/pinalove"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t>Pinalove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和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t>FilipinoCupid的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女孩可能要钱；有些则不会）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180" w:afterAutospacing="0" w:line="13" w:lineRule="atLeast"/>
        <w:ind w:left="0" w:right="0" w:firstLine="0"/>
        <w:jc w:val="center"/>
        <w:textAlignment w:val="baseline"/>
        <w:rPr>
          <w:rFonts w:ascii="ABeeZee" w:hAnsi="ABeeZee" w:eastAsia="ABeeZee" w:cs="ABeeZee"/>
          <w:i w:val="0"/>
          <w:caps w:val="0"/>
          <w:color w:val="000000"/>
          <w:spacing w:val="0"/>
          <w:sz w:val="32"/>
          <w:szCs w:val="32"/>
        </w:rPr>
      </w:pPr>
      <w:bookmarkStart w:id="15" w:name="_Toc6287"/>
      <w:r>
        <w:rPr>
          <w:rFonts w:hint="default" w:ascii="ABeeZee" w:hAnsi="ABeeZee" w:eastAsia="ABeeZee" w:cs="ABeeZee"/>
          <w:b/>
          <w:i w:val="0"/>
          <w:caps w:val="0"/>
          <w:color w:val="000000"/>
          <w:spacing w:val="0"/>
          <w:sz w:val="33"/>
          <w:szCs w:val="33"/>
          <w:bdr w:val="none" w:color="CCCCCC" w:sz="0" w:space="0"/>
          <w:shd w:val="clear" w:fill="F9F9F9"/>
          <w:vertAlign w:val="baseline"/>
        </w:rPr>
        <w:t>影响</w:t>
      </w:r>
      <w:r>
        <w:rPr>
          <w:rFonts w:hint="eastAsia" w:ascii="ABeeZee" w:hAnsi="ABeeZee" w:eastAsia="宋体" w:cs="ABeeZee"/>
          <w:b/>
          <w:i w:val="0"/>
          <w:caps w:val="0"/>
          <w:color w:val="000000"/>
          <w:spacing w:val="0"/>
          <w:sz w:val="33"/>
          <w:szCs w:val="33"/>
          <w:bdr w:val="none" w:color="CCCCCC" w:sz="0" w:space="0"/>
          <w:shd w:val="clear" w:fill="F9F9F9"/>
          <w:vertAlign w:val="baseline"/>
          <w:lang w:val="en-US" w:eastAsia="zh-CN"/>
        </w:rPr>
        <w:t xml:space="preserve"> </w:t>
      </w:r>
      <w:r>
        <w:rPr>
          <w:rFonts w:hint="default" w:ascii="ABeeZee" w:hAnsi="ABeeZee" w:eastAsia="ABeeZee" w:cs="ABeeZee"/>
          <w:b/>
          <w:i w:val="0"/>
          <w:caps w:val="0"/>
          <w:color w:val="000000"/>
          <w:spacing w:val="0"/>
          <w:sz w:val="33"/>
          <w:szCs w:val="33"/>
          <w:bdr w:val="none" w:color="CCCCCC" w:sz="0" w:space="0"/>
          <w:shd w:val="clear" w:fill="F9F9F9"/>
          <w:vertAlign w:val="baseline"/>
        </w:rPr>
        <w:t>女孩价格的3个主要因素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在计算出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 xml:space="preserve"> </w:t>
      </w: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女孩的价格时，有几个因素在起作用。但是三个主要的是：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pacing w:before="0" w:beforeAutospacing="0" w:after="0" w:afterAutospacing="0"/>
        <w:ind w:left="300" w:right="0" w:hanging="360"/>
        <w:textAlignment w:val="baseline"/>
        <w:rPr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pacing w:before="0" w:beforeAutospacing="0" w:after="0" w:afterAutospacing="0"/>
        <w:ind w:left="300" w:right="0" w:hanging="360"/>
        <w:textAlignment w:val="baseline"/>
        <w:rPr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女孩的类型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pacing w:before="0" w:beforeAutospacing="0" w:after="0" w:afterAutospacing="0"/>
        <w:ind w:left="300" w:right="0" w:hanging="360"/>
        <w:textAlignment w:val="baseline"/>
        <w:rPr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时间</w:t>
      </w:r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关于“位置”，例如，您知道如果您在夜总会遇到一个女孩，她的费率通常在1.500至2.500比索之间。</w:t>
      </w:r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下一个是“女孩的类型”。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如果她很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>sexy</w:t>
      </w: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，那么她的价格会更高。如果她只是一个普通女孩，她的比率将会更低。</w:t>
      </w:r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最后一个是“时间”。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继续以夜总会为例，与派对结束时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 xml:space="preserve"> </w:t>
      </w: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，要花更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>少</w:t>
      </w: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的钱。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eastAsia="zh-CN"/>
        </w:rPr>
        <w:t>。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>夜店热门时间，将会更多等钱</w:t>
      </w:r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default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Droid Sans" w:hAnsi="Droid Sans" w:eastAsia="Droid Sans" w:cs="Droid Sans"/>
          <w:b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总之，您在</w:t>
      </w:r>
      <w:r>
        <w:rPr>
          <w:rStyle w:val="17"/>
          <w:rFonts w:hint="eastAsia" w:ascii="Droid Sans" w:hAnsi="Droid Sans" w:eastAsia="宋体" w:cs="Droid Sans"/>
          <w:b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 xml:space="preserve"> </w:t>
      </w:r>
      <w:r>
        <w:rPr>
          <w:rStyle w:val="17"/>
          <w:rFonts w:hint="default" w:ascii="Droid Sans" w:hAnsi="Droid Sans" w:eastAsia="Droid Sans" w:cs="Droid Sans"/>
          <w:b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付出的费用取决于许多因素，其中最少的是您的容貌或个性。</w:t>
      </w:r>
      <w:r>
        <w:rPr>
          <w:rStyle w:val="17"/>
          <w:rFonts w:hint="eastAsia" w:ascii="Droid Sans" w:hAnsi="Droid Sans" w:eastAsia="宋体" w:cs="Droid Sans"/>
          <w:b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>当然也可以多花时间少花钱</w:t>
      </w:r>
    </w:p>
    <w:p>
      <w:pPr>
        <w:pStyle w:val="13"/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</w:pBdr>
        <w:shd w:val="clear" w:fill="F9F9F9"/>
        <w:spacing w:before="0" w:beforeAutospacing="0" w:after="200" w:afterAutospacing="0"/>
        <w:ind w:left="0" w:right="0" w:firstLine="0"/>
        <w:textAlignment w:val="baseline"/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</w:pPr>
      <w:r>
        <w:rPr>
          <w:rFonts w:hint="default" w:ascii="Droid Sans" w:hAnsi="Droid Sans" w:eastAsia="Droid Sans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</w:rPr>
        <w:t>在这里，您可以做自己，可以为女孩付出所需的钱，并度过美好的时光。</w:t>
      </w:r>
      <w:r>
        <w:rPr>
          <w:rFonts w:hint="eastAsia" w:ascii="Droid Sans" w:hAnsi="Droid Sans" w:eastAsia="宋体" w:cs="Droid Sans"/>
          <w:i w:val="0"/>
          <w:caps w:val="0"/>
          <w:color w:val="000000"/>
          <w:spacing w:val="0"/>
          <w:sz w:val="18"/>
          <w:szCs w:val="18"/>
          <w:bdr w:val="none" w:color="CCCCCC" w:sz="0" w:space="0"/>
          <w:shd w:val="clear" w:fill="F9F9F9"/>
          <w:vertAlign w:val="baseline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　</w:t>
      </w:r>
      <w:bookmarkStart w:id="16" w:name="_Toc5206"/>
      <w:r>
        <w:rPr>
          <w:rFonts w:hint="eastAsia"/>
        </w:rPr>
        <w:t>价格监督检查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0441"/>
      <w:r>
        <w:rPr>
          <w:rFonts w:hint="eastAsia"/>
          <w:lang w:val="en-US" w:eastAsia="zh-CN"/>
        </w:rPr>
        <w:t>成立价格委员会，定时审查价格与出价记录。。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5334"/>
      <w:r>
        <w:rPr>
          <w:rFonts w:hint="eastAsia"/>
          <w:lang w:val="en-US" w:eastAsia="zh-CN"/>
        </w:rPr>
        <w:t>建立黑店黑名单机制</w:t>
      </w:r>
      <w:bookmarkEnd w:id="18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　</w:t>
      </w:r>
      <w:bookmarkStart w:id="19" w:name="_Toc7040"/>
      <w:r>
        <w:rPr>
          <w:rFonts w:hint="eastAsia"/>
        </w:rPr>
        <w:t>法律责任</w:t>
      </w:r>
      <w:bookmarkEnd w:id="19"/>
    </w:p>
    <w:p>
      <w:pPr>
        <w:numPr>
          <w:ilvl w:val="2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消费者哄抬B价的，按照哄抬b价罪处罚（参见大波利尼西亚联合酋长王国刑法之破坏市场经济秩序罪》》哄抬b价罪）</w:t>
      </w:r>
    </w:p>
    <w:p>
      <w:pPr>
        <w:numPr>
          <w:ilvl w:val="2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同时涉嫌 妨害社会管理秩序罪》》扰乱公共秩序罪</w:t>
      </w:r>
    </w:p>
    <w:p>
      <w:pPr>
        <w:numPr>
          <w:ilvl w:val="2"/>
          <w:numId w:val="5"/>
        </w:numPr>
        <w:bidi w:val="0"/>
        <w:rPr>
          <w:rFonts w:hint="eastAsia"/>
        </w:rPr>
      </w:pPr>
      <w:r>
        <w:rPr>
          <w:rFonts w:hint="eastAsia"/>
        </w:rPr>
        <w:t>第四十五条　</w:t>
      </w:r>
      <w:r>
        <w:rPr>
          <w:rFonts w:hint="eastAsia"/>
          <w:lang w:val="en-US" w:eastAsia="zh-CN"/>
        </w:rPr>
        <w:t xml:space="preserve"> 有关人员</w:t>
      </w:r>
      <w:r>
        <w:rPr>
          <w:rFonts w:hint="eastAsia"/>
        </w:rPr>
        <w:t>违反本法规定，超越定价权限和范围擅自制定、调整价格或者不执行法定的价格干预措施、紧急措施的，责令改正，并可以通报批评；对直接负责的主管人员和其他直接责任人员，依法给予行政处分。</w:t>
      </w:r>
    </w:p>
    <w:p>
      <w:pPr>
        <w:numPr>
          <w:ilvl w:val="2"/>
          <w:numId w:val="5"/>
        </w:numPr>
        <w:bidi w:val="0"/>
        <w:rPr>
          <w:rFonts w:hint="eastAsia"/>
        </w:rPr>
      </w:pPr>
      <w:r>
        <w:rPr>
          <w:rFonts w:hint="eastAsia"/>
        </w:rPr>
        <w:t>第四十六条　价格工作人员泄露</w:t>
      </w:r>
      <w:r>
        <w:rPr>
          <w:rFonts w:hint="eastAsia"/>
          <w:lang w:eastAsia="zh-CN"/>
        </w:rPr>
        <w:t>组织机构</w:t>
      </w:r>
      <w:r>
        <w:rPr>
          <w:rFonts w:hint="eastAsia"/>
        </w:rPr>
        <w:t>秘密、商业秘密以及滥用职权、徇私舞弊、玩忽职守、索贿受贿，构成犯罪的，依法追究刑事责任；尚不构成犯罪的，依法给予处分。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　</w:t>
      </w:r>
      <w:bookmarkStart w:id="20" w:name="_Toc21234"/>
      <w:r>
        <w:rPr>
          <w:rFonts w:hint="eastAsia"/>
        </w:rPr>
        <w:t>附　则</w:t>
      </w:r>
      <w:bookmarkEnd w:id="20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第四十八条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　本法自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2020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月１日起施行。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参见价格规范条例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Angeles City Nightlife &amp; Prices in 2019 [Philippines] _ American Farang.html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bar fine_ What exactly does paying an ERF for a GRO involve_.html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Angeles City Philippines Girl Prices 2019 – Expat Kings.html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Much To Pay For Girls In Angeles City – Dream Holiday Asia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BeeZe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149E46"/>
    <w:multiLevelType w:val="multilevel"/>
    <w:tmpl w:val="F5149E46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3FBEFE32"/>
    <w:multiLevelType w:val="multilevel"/>
    <w:tmpl w:val="3FBEF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10D716"/>
    <w:multiLevelType w:val="multilevel"/>
    <w:tmpl w:val="5710D716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97CE44A"/>
    <w:multiLevelType w:val="multilevel"/>
    <w:tmpl w:val="597CE44A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4">
    <w:nsid w:val="7B88AB4E"/>
    <w:multiLevelType w:val="multilevel"/>
    <w:tmpl w:val="7B88A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F685B"/>
    <w:rsid w:val="03174BDC"/>
    <w:rsid w:val="042D08B6"/>
    <w:rsid w:val="05FA5AE6"/>
    <w:rsid w:val="062175B3"/>
    <w:rsid w:val="06590227"/>
    <w:rsid w:val="06F8074A"/>
    <w:rsid w:val="084C589A"/>
    <w:rsid w:val="0962176E"/>
    <w:rsid w:val="0A470997"/>
    <w:rsid w:val="0B6B7D82"/>
    <w:rsid w:val="0BA03D50"/>
    <w:rsid w:val="0BB319A1"/>
    <w:rsid w:val="0C113C29"/>
    <w:rsid w:val="0CB45713"/>
    <w:rsid w:val="0CDE44BD"/>
    <w:rsid w:val="0D130B87"/>
    <w:rsid w:val="0D376FD3"/>
    <w:rsid w:val="0D874604"/>
    <w:rsid w:val="0DD95309"/>
    <w:rsid w:val="0F16647C"/>
    <w:rsid w:val="119C2AA6"/>
    <w:rsid w:val="11CC4DB6"/>
    <w:rsid w:val="14C82D9A"/>
    <w:rsid w:val="14FB2E33"/>
    <w:rsid w:val="15893F67"/>
    <w:rsid w:val="17E41E69"/>
    <w:rsid w:val="18216B42"/>
    <w:rsid w:val="182C7EB6"/>
    <w:rsid w:val="198B2421"/>
    <w:rsid w:val="1A44437C"/>
    <w:rsid w:val="1AA243D6"/>
    <w:rsid w:val="1ADE059C"/>
    <w:rsid w:val="1BDF32D8"/>
    <w:rsid w:val="1DD60E72"/>
    <w:rsid w:val="1F203968"/>
    <w:rsid w:val="1F332855"/>
    <w:rsid w:val="1F334D06"/>
    <w:rsid w:val="1FEA172F"/>
    <w:rsid w:val="20615A52"/>
    <w:rsid w:val="206B2C29"/>
    <w:rsid w:val="224D0C1A"/>
    <w:rsid w:val="22DC7C13"/>
    <w:rsid w:val="23C35B9D"/>
    <w:rsid w:val="24445E31"/>
    <w:rsid w:val="247E737C"/>
    <w:rsid w:val="252D2072"/>
    <w:rsid w:val="257F6708"/>
    <w:rsid w:val="25923E5A"/>
    <w:rsid w:val="25AB1A4D"/>
    <w:rsid w:val="2612050F"/>
    <w:rsid w:val="26332357"/>
    <w:rsid w:val="26BF5823"/>
    <w:rsid w:val="27396A99"/>
    <w:rsid w:val="284D4C38"/>
    <w:rsid w:val="28DD1056"/>
    <w:rsid w:val="29C9182F"/>
    <w:rsid w:val="2A3F2E0A"/>
    <w:rsid w:val="2C441EFA"/>
    <w:rsid w:val="2C9042E9"/>
    <w:rsid w:val="2D630E9F"/>
    <w:rsid w:val="2E123438"/>
    <w:rsid w:val="2ED76BBA"/>
    <w:rsid w:val="2F8B5C14"/>
    <w:rsid w:val="2FB00070"/>
    <w:rsid w:val="2FB26E3F"/>
    <w:rsid w:val="3071399C"/>
    <w:rsid w:val="315D3902"/>
    <w:rsid w:val="31926DC7"/>
    <w:rsid w:val="32765E21"/>
    <w:rsid w:val="32D53AA8"/>
    <w:rsid w:val="33391C59"/>
    <w:rsid w:val="33677C3A"/>
    <w:rsid w:val="352E343C"/>
    <w:rsid w:val="35987B28"/>
    <w:rsid w:val="36EB5AF0"/>
    <w:rsid w:val="38A30F8C"/>
    <w:rsid w:val="3A1F576C"/>
    <w:rsid w:val="3A572A87"/>
    <w:rsid w:val="3C086F04"/>
    <w:rsid w:val="3D35708F"/>
    <w:rsid w:val="3DDD7A35"/>
    <w:rsid w:val="3EE0071E"/>
    <w:rsid w:val="3F4D51E3"/>
    <w:rsid w:val="3FE52762"/>
    <w:rsid w:val="404A153E"/>
    <w:rsid w:val="411F0583"/>
    <w:rsid w:val="420C5246"/>
    <w:rsid w:val="42A33158"/>
    <w:rsid w:val="42C103E7"/>
    <w:rsid w:val="43025F9A"/>
    <w:rsid w:val="43674FFD"/>
    <w:rsid w:val="43A2363E"/>
    <w:rsid w:val="43B8472A"/>
    <w:rsid w:val="447C330B"/>
    <w:rsid w:val="44F60879"/>
    <w:rsid w:val="46032E7D"/>
    <w:rsid w:val="47490BA9"/>
    <w:rsid w:val="47A1666F"/>
    <w:rsid w:val="48AE4429"/>
    <w:rsid w:val="4A244BB9"/>
    <w:rsid w:val="4B3D35C5"/>
    <w:rsid w:val="4BD906D9"/>
    <w:rsid w:val="4C88238E"/>
    <w:rsid w:val="4D026571"/>
    <w:rsid w:val="4F19348C"/>
    <w:rsid w:val="4F584FE3"/>
    <w:rsid w:val="50593C2F"/>
    <w:rsid w:val="513C4FCC"/>
    <w:rsid w:val="517907A4"/>
    <w:rsid w:val="533C0A2B"/>
    <w:rsid w:val="538357C1"/>
    <w:rsid w:val="53A85A19"/>
    <w:rsid w:val="53EC5801"/>
    <w:rsid w:val="561B6977"/>
    <w:rsid w:val="56554724"/>
    <w:rsid w:val="56FE61D0"/>
    <w:rsid w:val="571A4AF7"/>
    <w:rsid w:val="580D453B"/>
    <w:rsid w:val="58B523C5"/>
    <w:rsid w:val="5A4479FE"/>
    <w:rsid w:val="5AC45353"/>
    <w:rsid w:val="5BBC3DB5"/>
    <w:rsid w:val="5C8C0162"/>
    <w:rsid w:val="5CDF086E"/>
    <w:rsid w:val="5DE42EB4"/>
    <w:rsid w:val="5E6061CC"/>
    <w:rsid w:val="5EBF24A2"/>
    <w:rsid w:val="604F685B"/>
    <w:rsid w:val="6275077F"/>
    <w:rsid w:val="63573E2D"/>
    <w:rsid w:val="63640222"/>
    <w:rsid w:val="642554C9"/>
    <w:rsid w:val="643A6BA0"/>
    <w:rsid w:val="651F1FE7"/>
    <w:rsid w:val="65290461"/>
    <w:rsid w:val="661A6C19"/>
    <w:rsid w:val="674B206A"/>
    <w:rsid w:val="68D7331B"/>
    <w:rsid w:val="69C370B3"/>
    <w:rsid w:val="6A3C63EA"/>
    <w:rsid w:val="6AE233A4"/>
    <w:rsid w:val="6DC93AF0"/>
    <w:rsid w:val="6EB427F6"/>
    <w:rsid w:val="6F613580"/>
    <w:rsid w:val="6F7906AE"/>
    <w:rsid w:val="71A731F1"/>
    <w:rsid w:val="734D1E8C"/>
    <w:rsid w:val="73A94CFC"/>
    <w:rsid w:val="73E31441"/>
    <w:rsid w:val="740622EA"/>
    <w:rsid w:val="751F5DF5"/>
    <w:rsid w:val="7574208C"/>
    <w:rsid w:val="757528E4"/>
    <w:rsid w:val="75EB1030"/>
    <w:rsid w:val="76474A62"/>
    <w:rsid w:val="78207C0A"/>
    <w:rsid w:val="79990411"/>
    <w:rsid w:val="7B447E48"/>
    <w:rsid w:val="7BAA20F1"/>
    <w:rsid w:val="7D1D7DA3"/>
    <w:rsid w:val="7E3E46C6"/>
    <w:rsid w:val="7F540BFE"/>
    <w:rsid w:val="7F5A512B"/>
    <w:rsid w:val="7FB1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2020-01-06T08:48:00Z</dcterms:created>
  <dc:creator>ATI老哇的爪子007</dc:creator>
  <cp:lastModifiedBy>ATI老哇的爪子007</cp:lastModifiedBy>
  <dcterms:modified xsi:type="dcterms:W3CDTF">2020-01-06T09:53:54Z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