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少数民族对主体民族等影响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影响国家安全</w:t>
          </w:r>
          <w:r>
            <w:tab/>
          </w:r>
          <w:r>
            <w:fldChar w:fldCharType="begin"/>
          </w:r>
          <w:r>
            <w:instrText xml:space="preserve"> PAGEREF _Toc32388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影响公民权利平等</w:t>
          </w:r>
          <w:r>
            <w:tab/>
          </w:r>
          <w:r>
            <w:fldChar w:fldCharType="begin"/>
          </w:r>
          <w:r>
            <w:instrText xml:space="preserve"> PAGEREF _Toc9485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引发执政合法性危机（特别是强调领土完整）</w:t>
          </w:r>
          <w:r>
            <w:tab/>
          </w:r>
          <w:r>
            <w:fldChar w:fldCharType="begin"/>
          </w:r>
          <w:r>
            <w:instrText xml:space="preserve"> PAGEREF _Toc2370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引发分离主义</w:t>
          </w:r>
          <w:r>
            <w:tab/>
          </w:r>
          <w:r>
            <w:fldChar w:fldCharType="begin"/>
          </w:r>
          <w:r>
            <w:instrText xml:space="preserve"> PAGEREF _Toc4769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引发</w:t>
          </w:r>
          <w:r>
            <w:t>国际形象大打折扣。</w:t>
          </w:r>
          <w:r>
            <w:tab/>
          </w:r>
          <w:r>
            <w:fldChar w:fldCharType="begin"/>
          </w:r>
          <w:r>
            <w:instrText xml:space="preserve"> PAGEREF _Toc23611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解决方案</w:t>
          </w:r>
          <w:r>
            <w:tab/>
          </w:r>
          <w:r>
            <w:fldChar w:fldCharType="begin"/>
          </w:r>
          <w:r>
            <w:instrText xml:space="preserve"> PAGEREF _Toc30525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军事利益保证即可，其他让其独立</w:t>
          </w:r>
          <w:r>
            <w:tab/>
          </w:r>
          <w:r>
            <w:fldChar w:fldCharType="begin"/>
          </w:r>
          <w:r>
            <w:instrText xml:space="preserve"> PAGEREF _Toc1015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重要经济基地（石油基地等保留即可）</w:t>
          </w:r>
          <w:r>
            <w:tab/>
          </w:r>
          <w:r>
            <w:fldChar w:fldCharType="begin"/>
          </w:r>
          <w:r>
            <w:instrText xml:space="preserve"> PAGEREF _Toc13557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重要城市划分定居点计划</w:t>
          </w:r>
          <w:r>
            <w:tab/>
          </w:r>
          <w:r>
            <w:fldChar w:fldCharType="begin"/>
          </w:r>
          <w:r>
            <w:instrText xml:space="preserve"> PAGEREF _Toc2856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重要景点保障参观权即可</w:t>
          </w:r>
          <w:r>
            <w:tab/>
          </w:r>
          <w:r>
            <w:fldChar w:fldCharType="begin"/>
          </w:r>
          <w:r>
            <w:instrText xml:space="preserve"> PAGEREF _Toc16633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2388"/>
      <w:r>
        <w:rPr>
          <w:rFonts w:hint="eastAsia"/>
          <w:lang w:val="en-US" w:eastAsia="zh-CN"/>
        </w:rPr>
        <w:t>影响国家安全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少数民族追求民族独立，必然借助周边大国勾结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485"/>
      <w:r>
        <w:rPr>
          <w:rFonts w:hint="eastAsia"/>
          <w:lang w:val="en-US" w:eastAsia="zh-CN"/>
        </w:rPr>
        <w:t>影响公民权利平等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为了收买少数民族，必然会在权利上归于让步，使得主体民族权利受损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逆向歧视"的少数民族政策。这一政策的基本精神可概括为政治上怀柔、经济上优惠。高考（中国的大学入学考试）招生，少数民族考生比汉族考生的录取线要低得多；计划生育政策只用于汉族，并不在少数民族地区推行</w:t>
      </w:r>
    </w:p>
    <w:p>
      <w:pPr>
        <w:rPr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涉及到汉人与少数民族冲突时，汉人受到的惩罚严重得多，少数民族人士惩罚极轻甚至不受惩罚。上世纪70年代本人被下放到湘西修铁路时，同去的知青与当地苗族人发生冲突最后暴力相向，虽然事件起因责任并不在汉人知青，但最后却有几人被判死刑，而苗人基本是"教育"了事，最严重是拘留──中共的少数民族政策原则如此，在新疆、西藏等地，地方当局处理民族矛盾基本也按如此方略办理。</w:t>
      </w:r>
      <w:bookmarkStart w:id="10" w:name="_GoBack"/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70"/>
      <w:r>
        <w:rPr>
          <w:rFonts w:hint="eastAsia"/>
          <w:lang w:val="en-US" w:eastAsia="zh-CN"/>
        </w:rPr>
        <w:t>引发执政合法性危机（特别是强调领土完整）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引发分离主义，造成国土分离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69"/>
      <w:r>
        <w:rPr>
          <w:rFonts w:hint="eastAsia"/>
          <w:lang w:val="en-US" w:eastAsia="zh-CN"/>
        </w:rPr>
        <w:t>引发分离主义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611"/>
      <w:r>
        <w:rPr>
          <w:rFonts w:hint="eastAsia"/>
          <w:lang w:val="en-US" w:eastAsia="zh-CN"/>
        </w:rPr>
        <w:t>引发</w:t>
      </w:r>
      <w:r>
        <w:t>国际形象大打折扣。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要独立，必然要镇压。。导致公民权利受损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525"/>
      <w:r>
        <w:rPr>
          <w:rFonts w:hint="eastAsia"/>
          <w:lang w:val="en-US" w:eastAsia="zh-CN"/>
        </w:rPr>
        <w:t>解决方案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15"/>
      <w:r>
        <w:rPr>
          <w:rFonts w:hint="eastAsia"/>
          <w:lang w:val="en-US" w:eastAsia="zh-CN"/>
        </w:rPr>
        <w:t>军事利益保证即可，其他让其独立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557"/>
      <w:r>
        <w:rPr>
          <w:rFonts w:hint="eastAsia"/>
          <w:lang w:val="en-US" w:eastAsia="zh-CN"/>
        </w:rPr>
        <w:t>重要经济基地（石油基地等保留即可）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856"/>
      <w:r>
        <w:rPr>
          <w:rFonts w:hint="eastAsia"/>
          <w:lang w:val="en-US" w:eastAsia="zh-CN"/>
        </w:rPr>
        <w:t>重要城市划分定居点计划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633"/>
      <w:r>
        <w:rPr>
          <w:rFonts w:hint="eastAsia"/>
          <w:lang w:val="en-US" w:eastAsia="zh-CN"/>
        </w:rPr>
        <w:t>重要景点保障参观权即可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1A0F6"/>
    <w:multiLevelType w:val="multilevel"/>
    <w:tmpl w:val="EAF1A0F6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D271B"/>
    <w:rsid w:val="00CB4236"/>
    <w:rsid w:val="0697640A"/>
    <w:rsid w:val="08BF71A4"/>
    <w:rsid w:val="08F22ACC"/>
    <w:rsid w:val="08F438DF"/>
    <w:rsid w:val="0EF119ED"/>
    <w:rsid w:val="14EE3898"/>
    <w:rsid w:val="159672F7"/>
    <w:rsid w:val="1B4D271B"/>
    <w:rsid w:val="1B8F5440"/>
    <w:rsid w:val="1CC36999"/>
    <w:rsid w:val="24784B95"/>
    <w:rsid w:val="29A84E83"/>
    <w:rsid w:val="3DD47CEA"/>
    <w:rsid w:val="432E183D"/>
    <w:rsid w:val="44CD63C5"/>
    <w:rsid w:val="457C4D05"/>
    <w:rsid w:val="45AA4391"/>
    <w:rsid w:val="486E0742"/>
    <w:rsid w:val="505F0574"/>
    <w:rsid w:val="5E7815A2"/>
    <w:rsid w:val="5E9E3CB4"/>
    <w:rsid w:val="62FD3614"/>
    <w:rsid w:val="70474018"/>
    <w:rsid w:val="70A44183"/>
    <w:rsid w:val="765A38F8"/>
    <w:rsid w:val="7A283430"/>
    <w:rsid w:val="7B0317E2"/>
    <w:rsid w:val="7CA45285"/>
    <w:rsid w:val="7CB2473C"/>
    <w:rsid w:val="7D5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2020-01-18T13:05:00Z</dcterms:created>
  <dc:creator>ATI老哇的爪子007</dc:creator>
  <cp:lastModifiedBy>ATI老哇的爪子007</cp:lastModifiedBy>
  <dcterms:modified xsi:type="dcterms:W3CDTF">2020-01-18T13:12:28Z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