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提升sql参数可读性  参数引号化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12" w:lineRule="atLeast"/>
        <w:jc w:val="left"/>
        <w:rPr>
          <w:color w:val="793862"/>
        </w:rPr>
      </w:pPr>
      <w:r>
        <w:rPr>
          <w:i w:val="0"/>
          <w:caps w:val="0"/>
          <w:color w:val="793862"/>
          <w:spacing w:val="0"/>
          <w:shd w:val="clear" w:fill="F2F2F2"/>
        </w:rPr>
        <w:t>PDO::quote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(PHP 5 &gt;= 5.1.0, PHP 7, PECL pdo &gt;= 0.2.1)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PDO::quote — 为 SQL 查询里的字符串添加引号</w:t>
      </w:r>
    </w:p>
    <w:p>
      <w:pPr>
        <w:pStyle w:val="3"/>
        <w:keepNext w:val="0"/>
        <w:keepLines w:val="0"/>
        <w:widowControl/>
        <w:suppressLineNumbers w:val="0"/>
        <w:spacing w:line="12" w:lineRule="atLeast"/>
        <w:jc w:val="left"/>
        <w:rPr>
          <w:color w:val="793862"/>
        </w:rPr>
      </w:pPr>
      <w:r>
        <w:rPr>
          <w:i w:val="0"/>
          <w:caps w:val="0"/>
          <w:color w:val="793862"/>
          <w:spacing w:val="0"/>
          <w:shd w:val="clear" w:fill="F2F2F2"/>
        </w:rPr>
        <w:t>说明</w:t>
      </w:r>
    </w:p>
    <w:p>
      <w:pPr>
        <w:keepNext w:val="0"/>
        <w:keepLines w:val="0"/>
        <w:widowControl/>
        <w:suppressLineNumbers w:val="0"/>
        <w:pBdr>
          <w:top w:val="none" w:color="D9D9D9" w:sz="0" w:space="0"/>
          <w:left w:val="none" w:color="D9D9D9" w:sz="0" w:space="0"/>
          <w:bottom w:val="none" w:color="D9D9D9" w:sz="0" w:space="0"/>
          <w:right w:val="none" w:color="D9D9D9" w:sz="0" w:space="0"/>
        </w:pBdr>
        <w:shd w:val="clear" w:fill="FFFFFF"/>
        <w:ind w:left="0" w:firstLine="0"/>
        <w:jc w:val="left"/>
        <w:rPr>
          <w:rFonts w:ascii="Source Code Pro" w:hAnsi="Source Code Pro" w:eastAsia="Source Code Pro" w:cs="Source Code Pro"/>
          <w:i w:val="0"/>
          <w:caps w:val="0"/>
          <w:color w:val="737373"/>
          <w:spacing w:val="0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93366"/>
          <w:spacing w:val="0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6699"/>
          <w:spacing w:val="0"/>
          <w:kern w:val="0"/>
          <w:sz w:val="16"/>
          <w:szCs w:val="16"/>
          <w:shd w:val="clear" w:fill="FFFFFF"/>
          <w:lang w:val="en-US" w:eastAsia="zh-CN" w:bidi="ar"/>
        </w:rPr>
        <w:t>PDO::quote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( </w:t>
      </w:r>
      <w:r>
        <w:rPr>
          <w:rFonts w:hint="default" w:ascii="Source Code Pro" w:hAnsi="Source Code Pro" w:eastAsia="Source Code Pro" w:cs="Source Code Pro"/>
          <w:i w:val="0"/>
          <w:caps w:val="0"/>
          <w:color w:val="669933"/>
          <w:spacing w:val="0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10"/>
          <w:rFonts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shd w:val="clear" w:fill="FFFFFF"/>
          <w:lang w:val="en-US" w:eastAsia="zh-CN" w:bidi="ar"/>
        </w:rPr>
        <w:t>$string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[, </w:t>
      </w:r>
      <w:r>
        <w:rPr>
          <w:rFonts w:hint="default" w:ascii="Source Code Pro" w:hAnsi="Source Code Pro" w:eastAsia="Source Code Pro" w:cs="Source Code Pro"/>
          <w:i w:val="0"/>
          <w:caps w:val="0"/>
          <w:color w:val="669933"/>
          <w:spacing w:val="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Style w:val="10"/>
          <w:rFonts w:hint="default" w:ascii="Source Code Pro" w:hAnsi="Source Code Pro" w:eastAsia="Source Code Pro" w:cs="Source Code Pro"/>
          <w:i w:val="0"/>
          <w:caps w:val="0"/>
          <w:color w:val="336699"/>
          <w:spacing w:val="0"/>
          <w:kern w:val="0"/>
          <w:sz w:val="16"/>
          <w:szCs w:val="16"/>
          <w:shd w:val="clear" w:fill="FFFFFF"/>
          <w:lang w:val="en-US" w:eastAsia="zh-CN" w:bidi="ar"/>
        </w:rPr>
        <w:t>$parameter_type</w:t>
      </w:r>
      <w:r>
        <w:rPr>
          <w:rFonts w:hint="default" w:ascii="Source Code Pro" w:hAnsi="Source Code Pro" w:eastAsia="Source Code Pro" w:cs="Source Code Pro"/>
          <w:i w:val="0"/>
          <w:caps w:val="0"/>
          <w:color w:val="993366"/>
          <w:spacing w:val="0"/>
          <w:kern w:val="0"/>
          <w:sz w:val="16"/>
          <w:szCs w:val="16"/>
          <w:shd w:val="clear" w:fill="FFFFFF"/>
          <w:lang w:val="en-US" w:eastAsia="zh-CN" w:bidi="ar"/>
        </w:rPr>
        <w:t> = PDO::PARAM_STR</w:t>
      </w:r>
      <w:r>
        <w:rPr>
          <w:rFonts w:hint="default" w:ascii="Source Code Pro" w:hAnsi="Source Code Pro" w:eastAsia="Source Code Pro" w:cs="Source Code Pro"/>
          <w:i w:val="0"/>
          <w:caps w:val="0"/>
          <w:color w:val="737373"/>
          <w:spacing w:val="0"/>
          <w:kern w:val="0"/>
          <w:sz w:val="16"/>
          <w:szCs w:val="16"/>
          <w:shd w:val="clear" w:fill="FFFFFF"/>
          <w:lang w:val="en-US" w:eastAsia="zh-CN" w:bidi="ar"/>
        </w:rPr>
        <w:t> ] ) : </w:t>
      </w:r>
      <w:r>
        <w:rPr>
          <w:rFonts w:hint="default" w:ascii="Source Code Pro" w:hAnsi="Source Code Pro" w:eastAsia="Source Code Pro" w:cs="Source Code Pro"/>
          <w:i w:val="0"/>
          <w:caps w:val="0"/>
          <w:color w:val="669933"/>
          <w:spacing w:val="0"/>
          <w:kern w:val="0"/>
          <w:sz w:val="16"/>
          <w:szCs w:val="16"/>
          <w:shd w:val="clear" w:fill="FFFFFF"/>
          <w:lang w:val="en-US" w:eastAsia="zh-CN" w:bidi="ar"/>
        </w:rPr>
        <w:t>string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Style w:val="7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PDO::quote()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 为输入的字符串添加引号（如果有需要），并对特殊字符进行转义，且引号的风格和底层驱动适配。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如果使用此函数构建 SQL 语句，</w:t>
      </w:r>
      <w:r>
        <w:rPr>
          <w:rStyle w:val="8"/>
          <w:rFonts w:hint="default" w:ascii="Segoe UI" w:hAnsi="Segoe UI" w:eastAsia="Segoe UI" w:cs="Segoe UI"/>
          <w:b w:val="0"/>
          <w:i/>
          <w:caps w:val="0"/>
          <w:color w:val="333333"/>
          <w:spacing w:val="0"/>
          <w:sz w:val="16"/>
          <w:szCs w:val="16"/>
          <w:shd w:val="clear" w:fill="F2F2F2"/>
        </w:rPr>
        <w:t>强烈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建议使用 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16"/>
          <w:szCs w:val="16"/>
          <w:u w:val="none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16"/>
          <w:szCs w:val="16"/>
          <w:u w:val="none"/>
          <w:shd w:val="clear" w:fill="F2F2F2"/>
        </w:rPr>
        <w:instrText xml:space="preserve"> HYPERLINK "http://itxw.net/api/php/pdo.prepare.html"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16"/>
          <w:szCs w:val="16"/>
          <w:u w:val="none"/>
          <w:shd w:val="clear" w:fill="F2F2F2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36699"/>
          <w:spacing w:val="0"/>
          <w:sz w:val="16"/>
          <w:szCs w:val="16"/>
          <w:u w:val="none"/>
          <w:shd w:val="clear" w:fill="F2F2F2"/>
        </w:rPr>
        <w:t>PDO::prepare()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16"/>
          <w:szCs w:val="16"/>
          <w:u w:val="none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 配合参数构建，而不是用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PDO::quote()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 把用户输入的数据拼接进 SQL 语句。 使用 prepare 语句处理参数，不仅仅可移植性更好，而且更方便、免疫 SQL 注入；相对于拼接 SQL 更快，客户端和服务器都能缓存编译后的 SQL 查询。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F2F2F2"/>
        </w:rPr>
        <w:t>不是所有的 PDO 驱动都实现了此功能（例如 PDO_ODBC）。 考虑使用 prepare 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B06D8"/>
    <w:rsid w:val="4E0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2020-01-01T09:52:00Z</dcterms:created>
  <dc:creator>ATI老哇的爪子007</dc:creator>
  <cp:lastModifiedBy>ATI老哇的爪子007</cp:lastModifiedBy>
  <dcterms:modified xsi:type="dcterms:W3CDTF">2020-01-01T09:52:34Z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