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提现功能安全条例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防余额篡改</w:t>
          </w:r>
          <w:r>
            <w:tab/>
          </w:r>
          <w:r>
            <w:fldChar w:fldCharType="begin"/>
          </w:r>
          <w:r>
            <w:instrText xml:space="preserve"> PAGEREF _Toc16489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大额 频繁交易预警系统</w:t>
          </w:r>
          <w:r>
            <w:tab/>
          </w:r>
          <w:r>
            <w:fldChar w:fldCharType="begin"/>
          </w:r>
          <w:r>
            <w:instrText xml:space="preserve"> PAGEREF _Toc26909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增加审核 流程</w:t>
          </w:r>
          <w:r>
            <w:tab/>
          </w:r>
          <w:r>
            <w:fldChar w:fldCharType="begin"/>
          </w:r>
          <w:r>
            <w:instrText xml:space="preserve"> PAGEREF _Toc12806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增加审计</w:t>
          </w:r>
          <w:r>
            <w:tab/>
          </w:r>
          <w:r>
            <w:fldChar w:fldCharType="begin"/>
          </w:r>
          <w:r>
            <w:instrText xml:space="preserve"> PAGEREF _Toc17132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财务出款核对</w:t>
          </w:r>
          <w:r>
            <w:tab/>
          </w:r>
          <w:r>
            <w:fldChar w:fldCharType="begin"/>
          </w:r>
          <w:r>
            <w:instrText xml:space="preserve"> PAGEREF _Toc28491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_Toc10028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数据脱敏</w:t>
          </w:r>
          <w:r>
            <w:tab/>
          </w:r>
          <w:r>
            <w:fldChar w:fldCharType="begin"/>
          </w:r>
          <w:r>
            <w:instrText xml:space="preserve"> PAGEREF _Toc31230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不放银行卡号，只放商户名称。。</w:t>
          </w:r>
          <w:r>
            <w:tab/>
          </w:r>
          <w:r>
            <w:fldChar w:fldCharType="begin"/>
          </w:r>
          <w:r>
            <w:instrText xml:space="preserve"> PAGEREF _Toc15829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转款前比对账号是否属于对应名称</w:t>
          </w:r>
          <w:r>
            <w:tab/>
          </w:r>
          <w:r>
            <w:fldChar w:fldCharType="begin"/>
          </w:r>
          <w:r>
            <w:instrText xml:space="preserve"> PAGEREF _Toc31329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489"/>
      <w:r>
        <w:rPr>
          <w:rFonts w:hint="eastAsia"/>
          <w:lang w:val="en-US" w:eastAsia="zh-CN"/>
        </w:rPr>
        <w:t>防余额篡改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Aes加密余额mrz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安全的编译语言，加密算法与key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909"/>
      <w:r>
        <w:rPr>
          <w:rFonts w:hint="eastAsia"/>
          <w:lang w:val="en-US" w:eastAsia="zh-CN"/>
        </w:rPr>
        <w:t>大额 频繁交易预警系统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自动检查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检查业务检查，是否本人发起提现，登录权限搞好。。</w:t>
      </w:r>
      <w:bookmarkStart w:id="9" w:name="_GoBack"/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2806"/>
      <w:r>
        <w:rPr>
          <w:rFonts w:hint="eastAsia"/>
          <w:lang w:val="en-US" w:eastAsia="zh-CN"/>
        </w:rPr>
        <w:t>增加审核 流程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7132"/>
      <w:r>
        <w:rPr>
          <w:rFonts w:hint="eastAsia"/>
          <w:lang w:val="en-US" w:eastAsia="zh-CN"/>
        </w:rPr>
        <w:t>增加审计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每笔提现都有前后变化的审计与操作日志机制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制度审计转款前比对账号是否属于对应名称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491"/>
      <w:r>
        <w:rPr>
          <w:rFonts w:hint="eastAsia"/>
          <w:lang w:val="en-US" w:eastAsia="zh-CN"/>
        </w:rPr>
        <w:t>财务出款核对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0028"/>
      <w:r>
        <w:rPr>
          <w:rFonts w:hint="eastAsia"/>
          <w:lang w:val="en-US" w:eastAsia="zh-CN"/>
        </w:rPr>
        <w:t>Other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230"/>
      <w:r>
        <w:rPr>
          <w:rFonts w:hint="eastAsia"/>
          <w:lang w:val="en-US" w:eastAsia="zh-CN"/>
        </w:rPr>
        <w:t>数据脱敏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829"/>
      <w:r>
        <w:rPr>
          <w:rFonts w:hint="eastAsia"/>
          <w:lang w:val="en-US" w:eastAsia="zh-CN"/>
        </w:rPr>
        <w:t>不放银行卡号，只放商户名称。。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财务线下才有卡号转款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31329"/>
      <w:r>
        <w:rPr>
          <w:rFonts w:hint="eastAsia"/>
          <w:lang w:val="en-US" w:eastAsia="zh-CN"/>
        </w:rPr>
        <w:t>转款前比对账号是否属于对应名称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Atitit 防伪防篡改方法总结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</w:rPr>
        <w:t>关键数据的防篡改检验方法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4A72"/>
    <w:multiLevelType w:val="multilevel"/>
    <w:tmpl w:val="2CBD4A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61A92"/>
    <w:rsid w:val="03761A92"/>
    <w:rsid w:val="06A97752"/>
    <w:rsid w:val="110E38D8"/>
    <w:rsid w:val="1B671C75"/>
    <w:rsid w:val="2C773F8E"/>
    <w:rsid w:val="30F90BEE"/>
    <w:rsid w:val="31DE4D30"/>
    <w:rsid w:val="3FF961C9"/>
    <w:rsid w:val="402140A1"/>
    <w:rsid w:val="47164942"/>
    <w:rsid w:val="4A5D197C"/>
    <w:rsid w:val="59176E58"/>
    <w:rsid w:val="5AF164F3"/>
    <w:rsid w:val="602C120B"/>
    <w:rsid w:val="630062E9"/>
    <w:rsid w:val="665025A7"/>
    <w:rsid w:val="6B7C5E09"/>
    <w:rsid w:val="6F3536E6"/>
    <w:rsid w:val="6FD27765"/>
    <w:rsid w:val="736C7683"/>
    <w:rsid w:val="772169D8"/>
    <w:rsid w:val="7B126B38"/>
    <w:rsid w:val="7B157C1B"/>
    <w:rsid w:val="7F1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2019-12-22T06:55:00Z</dcterms:created>
  <dc:creator>ATI老哇的爪子007</dc:creator>
  <cp:lastModifiedBy>ATI老哇的爪子007</cp:lastModifiedBy>
  <dcterms:modified xsi:type="dcterms:W3CDTF">2019-12-30T09:44:38Z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