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旅行刷卡地指南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优先考虑免签地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Droid Serif" w:hAnsi="Droid Serif" w:eastAsia="Droid Serif" w:cs="Droid Serif"/>
          <w:i w:val="0"/>
          <w:caps w:val="0"/>
          <w:color w:val="525252"/>
          <w:spacing w:val="0"/>
          <w:sz w:val="16"/>
          <w:szCs w:val="16"/>
          <w:shd w:val="clear" w:fill="FFFFFF"/>
        </w:rPr>
        <w:t>，尽管访问了很多次，但许多人还是选择经常前往相同的“无需签证”国家。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5558D"/>
    <w:rsid w:val="00CB4236"/>
    <w:rsid w:val="0697640A"/>
    <w:rsid w:val="08BF71A4"/>
    <w:rsid w:val="08F22ACC"/>
    <w:rsid w:val="08F438DF"/>
    <w:rsid w:val="0EF119ED"/>
    <w:rsid w:val="14EE3898"/>
    <w:rsid w:val="159672F7"/>
    <w:rsid w:val="1685558D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2020-01-22T22:24:00Z</dcterms:created>
  <dc:creator>ATI老哇的爪子007</dc:creator>
  <cp:lastModifiedBy>ATI老哇的爪子007</cp:lastModifiedBy>
  <dcterms:modified xsi:type="dcterms:W3CDTF">2020-01-22T22:24:53Z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