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权力的运作体系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获取权力来源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理论专家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提出大战略计划</w:t>
      </w:r>
    </w:p>
    <w:p>
      <w:pPr>
        <w:rPr>
          <w:rFonts w:hint="eastAsia" w:eastAsia="宋体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  <w:t>新时代</w:t>
      </w:r>
      <w:r>
        <w:rPr>
          <w:rFonts w:hint="eastAsia" w:ascii="Segoe UI" w:hAnsi="Segoe UI" w:eastAsia="宋体" w:cs="Segoe UI"/>
          <w:i w:val="0"/>
          <w:caps w:val="0"/>
          <w:spacing w:val="-1"/>
          <w:sz w:val="21"/>
          <w:szCs w:val="21"/>
          <w:shd w:val="clear" w:fill="F2F2F2"/>
          <w:lang w:val="en-US" w:eastAsia="zh-CN"/>
        </w:rPr>
        <w:t>展望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Xx战略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主要问题2030愿景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  <w:t>次提出所谓主要矛盾的转变，我看主要是为提出「习近平新时代中国特色社会主义思想」做铺垫的；社会主要矛盾转变了，所以要进入新时代了。但是，这次对于社会主要矛盾的概括，有点不大高明，因为大众对于美好生活的需求和发展不平衡不充分之间的矛盾，是人类有史以来以来就一直存在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保持权力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渲染外部安全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提拔自己人排挤外部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副职人员 </w:t>
      </w:r>
      <w: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  <w:t>制度操控留下空间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  <w:t>其实，这些职位的设立，也都在「制度操控」之中。实行主席制的时候，曾经长期不设副主席，直到八大的时候才设立了副主席 (编注：十二大时决定不再设立党主席和副主席)，但设多少个，党章也是没有规定的。对中共来说，副主席这个职位非常重要，除了主席就是副主席了，但这么重要的位置，可以一会有一会没有，一会多一会少，这些都给制度操控留下空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权力剧场中，威权是如何被「加冕」的？ – Nei.st.html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12DB93"/>
    <w:multiLevelType w:val="multilevel"/>
    <w:tmpl w:val="9812DB9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723A4"/>
    <w:rsid w:val="0289116B"/>
    <w:rsid w:val="03362A66"/>
    <w:rsid w:val="100C6D3C"/>
    <w:rsid w:val="14802129"/>
    <w:rsid w:val="309723A4"/>
    <w:rsid w:val="357502D3"/>
    <w:rsid w:val="4E693A0D"/>
    <w:rsid w:val="5C4A438C"/>
    <w:rsid w:val="668161FA"/>
    <w:rsid w:val="6C49552F"/>
    <w:rsid w:val="74205FE2"/>
    <w:rsid w:val="78B4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2020-01-01T08:36:00Z</dcterms:created>
  <dc:creator>ATI老哇的爪子007</dc:creator>
  <cp:lastModifiedBy>ATI老哇的爪子007</cp:lastModifiedBy>
  <dcterms:modified xsi:type="dcterms:W3CDTF">2020-01-01T08:41:17Z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