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w:t>
      </w:r>
      <w:r>
        <w:rPr>
          <w:rFonts w:hint="default" w:ascii="Arial" w:hAnsi="Arial" w:eastAsia="宋体" w:cs="Arial"/>
          <w:i w:val="0"/>
          <w:caps w:val="0"/>
          <w:color w:val="333333"/>
          <w:spacing w:val="0"/>
          <w:sz w:val="15"/>
          <w:szCs w:val="15"/>
          <w:shd w:val="clear" w:fill="FFFFFF"/>
        </w:rPr>
        <w:t>法的表现</w:t>
      </w:r>
      <w:r>
        <w:rPr>
          <w:rFonts w:hint="eastAsia" w:ascii="Arial" w:hAnsi="Arial" w:eastAsia="宋体" w:cs="Arial"/>
          <w:i w:val="0"/>
          <w:caps w:val="0"/>
          <w:color w:val="333333"/>
          <w:spacing w:val="0"/>
          <w:sz w:val="15"/>
          <w:szCs w:val="15"/>
          <w:shd w:val="clear" w:fill="FFFFFF"/>
          <w:lang w:val="en-US" w:eastAsia="zh-CN"/>
        </w:rPr>
        <w:t xml:space="preserve">  </w:t>
      </w:r>
      <w:r>
        <w:rPr>
          <w:rStyle w:val="6"/>
          <w:rFonts w:hint="default" w:ascii="Arial" w:hAnsi="Arial" w:eastAsia="宋体" w:cs="Arial"/>
          <w:i w:val="0"/>
          <w:caps w:val="0"/>
          <w:color w:val="CC0000"/>
          <w:spacing w:val="0"/>
          <w:sz w:val="15"/>
          <w:szCs w:val="15"/>
          <w:shd w:val="clear" w:fill="FFFFFF"/>
        </w:rPr>
        <w:t>条例</w:t>
      </w:r>
      <w:r>
        <w:rPr>
          <w:rStyle w:val="6"/>
          <w:rFonts w:hint="eastAsia" w:ascii="Arial" w:hAnsi="Arial" w:eastAsia="宋体" w:cs="Arial"/>
          <w:i w:val="0"/>
          <w:caps w:val="0"/>
          <w:color w:val="CC0000"/>
          <w:spacing w:val="0"/>
          <w:sz w:val="15"/>
          <w:szCs w:val="15"/>
          <w:shd w:val="clear" w:fill="FFFFFF"/>
          <w:lang w:val="en-US" w:eastAsia="zh-CN"/>
        </w:rPr>
        <w:t xml:space="preserve"> </w:t>
      </w:r>
      <w:r>
        <w:rPr>
          <w:rFonts w:ascii="Arial" w:hAnsi="Arial" w:eastAsia="宋体" w:cs="Arial"/>
          <w:i w:val="0"/>
          <w:caps w:val="0"/>
          <w:color w:val="333333"/>
          <w:spacing w:val="0"/>
          <w:sz w:val="15"/>
          <w:szCs w:val="15"/>
          <w:shd w:val="clear" w:fill="FFFFFF"/>
        </w:rPr>
        <w:t>制度、办法、细则、</w:t>
      </w:r>
      <w:r>
        <w:rPr>
          <w:rStyle w:val="6"/>
          <w:rFonts w:hint="default" w:ascii="Arial" w:hAnsi="Arial" w:eastAsia="宋体" w:cs="Arial"/>
          <w:i w:val="0"/>
          <w:caps w:val="0"/>
          <w:color w:val="CC0000"/>
          <w:spacing w:val="0"/>
          <w:sz w:val="15"/>
          <w:szCs w:val="15"/>
          <w:shd w:val="clear" w:fill="FFFFFF"/>
        </w:rPr>
        <w:t>规定、条例</w:t>
      </w:r>
      <w:r>
        <w:rPr>
          <w:rStyle w:val="6"/>
          <w:rFonts w:hint="eastAsia" w:ascii="Arial" w:hAnsi="Arial" w:eastAsia="宋体" w:cs="Arial"/>
          <w:i w:val="0"/>
          <w:caps w:val="0"/>
          <w:color w:val="CC0000"/>
          <w:spacing w:val="0"/>
          <w:sz w:val="15"/>
          <w:szCs w:val="15"/>
          <w:shd w:val="clear" w:fill="FFFFFF"/>
          <w:lang w:val="en-US" w:eastAsia="zh-CN"/>
        </w:rPr>
        <w:t xml:space="preserve"> 规范 决定 fagui guifan</w:t>
      </w:r>
    </w:p>
    <w:p>
      <w:pPr>
        <w:rPr>
          <w:rFonts w:hint="eastAsia"/>
          <w:lang w:val="en-US" w:eastAsia="zh-CN"/>
        </w:rPr>
      </w:pPr>
    </w:p>
    <w:p>
      <w:pPr>
        <w:rPr>
          <w:rFonts w:hint="eastAsia"/>
          <w:lang w:val="en-US" w:eastAsia="zh-CN"/>
        </w:rPr>
      </w:pPr>
      <w:r>
        <w:rPr>
          <w:rFonts w:hint="eastAsia"/>
          <w:lang w:val="en-US" w:eastAsia="zh-CN"/>
        </w:rPr>
        <w:t>规定</w:t>
      </w:r>
    </w:p>
    <w:p>
      <w:pPr>
        <w:rPr>
          <w:rFonts w:ascii="Verdana" w:hAnsi="Verdana" w:eastAsia="宋体" w:cs="Verdana"/>
          <w:b w:val="0"/>
          <w:i w:val="0"/>
          <w:caps w:val="0"/>
          <w:color w:val="023064"/>
          <w:spacing w:val="0"/>
          <w:sz w:val="14"/>
          <w:szCs w:val="14"/>
          <w:shd w:val="clear" w:fill="F4F9FD"/>
        </w:rPr>
      </w:pPr>
      <w:r>
        <w:rPr>
          <w:rFonts w:ascii="Verdana" w:hAnsi="Verdana" w:eastAsia="宋体" w:cs="Verdana"/>
          <w:b w:val="0"/>
          <w:i w:val="0"/>
          <w:caps w:val="0"/>
          <w:color w:val="023064"/>
          <w:spacing w:val="0"/>
          <w:sz w:val="14"/>
          <w:szCs w:val="14"/>
          <w:shd w:val="clear" w:fill="F4F9FD"/>
        </w:rPr>
        <w:t>《互联网信息服务管理办法》</w:t>
      </w:r>
    </w:p>
    <w:p>
      <w:pPr>
        <w:rPr>
          <w:rFonts w:hint="default" w:ascii="Arial" w:hAnsi="Arial" w:eastAsia="宋体" w:cs="Arial"/>
          <w:i w:val="0"/>
          <w:caps w:val="0"/>
          <w:color w:val="333333"/>
          <w:spacing w:val="0"/>
          <w:sz w:val="15"/>
          <w:szCs w:val="15"/>
          <w:shd w:val="clear" w:fill="FFFFFF"/>
        </w:rPr>
      </w:pPr>
      <w:r>
        <w:rPr>
          <w:rStyle w:val="6"/>
          <w:rFonts w:ascii="Arial" w:hAnsi="Arial" w:eastAsia="宋体" w:cs="Arial"/>
          <w:i w:val="0"/>
          <w:caps w:val="0"/>
          <w:color w:val="CC0000"/>
          <w:spacing w:val="0"/>
          <w:sz w:val="15"/>
          <w:szCs w:val="15"/>
          <w:shd w:val="clear" w:fill="FFFFFF"/>
        </w:rPr>
        <w:t>法律</w:t>
      </w:r>
      <w:r>
        <w:rPr>
          <w:rFonts w:hint="default" w:ascii="Arial" w:hAnsi="Arial" w:eastAsia="宋体" w:cs="Arial"/>
          <w:i w:val="0"/>
          <w:caps w:val="0"/>
          <w:color w:val="333333"/>
          <w:spacing w:val="0"/>
          <w:sz w:val="15"/>
          <w:szCs w:val="15"/>
          <w:shd w:val="clear" w:fill="FFFFFF"/>
        </w:rPr>
        <w:t>、</w:t>
      </w:r>
      <w:r>
        <w:rPr>
          <w:rStyle w:val="6"/>
          <w:rFonts w:hint="default" w:ascii="Arial" w:hAnsi="Arial" w:eastAsia="宋体" w:cs="Arial"/>
          <w:i w:val="0"/>
          <w:caps w:val="0"/>
          <w:color w:val="CC0000"/>
          <w:spacing w:val="0"/>
          <w:sz w:val="15"/>
          <w:szCs w:val="15"/>
          <w:shd w:val="clear" w:fill="FFFFFF"/>
        </w:rPr>
        <w:t>法规</w:t>
      </w:r>
      <w:r>
        <w:rPr>
          <w:rFonts w:hint="default" w:ascii="Arial" w:hAnsi="Arial" w:eastAsia="宋体" w:cs="Arial"/>
          <w:i w:val="0"/>
          <w:caps w:val="0"/>
          <w:color w:val="333333"/>
          <w:spacing w:val="0"/>
          <w:sz w:val="15"/>
          <w:szCs w:val="15"/>
          <w:shd w:val="clear" w:fill="FFFFFF"/>
        </w:rPr>
        <w:t>、规章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 w:afterAutospacing="0"/>
        <w:ind w:left="0" w:right="0" w:firstLine="0"/>
        <w:jc w:val="left"/>
        <w:rPr>
          <w:rFonts w:ascii="Arial" w:hAnsi="Arial" w:cs="Arial"/>
          <w:i w:val="0"/>
          <w:caps w:val="0"/>
          <w:color w:val="333333"/>
          <w:spacing w:val="0"/>
          <w:sz w:val="19"/>
          <w:szCs w:val="19"/>
        </w:rPr>
      </w:pPr>
      <w:r>
        <w:rPr>
          <w:rFonts w:hint="default" w:ascii="Arial" w:hAnsi="Arial" w:cs="Arial"/>
          <w:i w:val="0"/>
          <w:caps w:val="0"/>
          <w:spacing w:val="0"/>
          <w:sz w:val="19"/>
          <w:szCs w:val="19"/>
          <w:shd w:val="clear" w:fill="FFFFFF"/>
        </w:rPr>
        <w:fldChar w:fldCharType="begin"/>
      </w:r>
      <w:r>
        <w:rPr>
          <w:rFonts w:hint="default" w:ascii="Arial" w:hAnsi="Arial" w:cs="Arial"/>
          <w:i w:val="0"/>
          <w:caps w:val="0"/>
          <w:spacing w:val="0"/>
          <w:sz w:val="19"/>
          <w:szCs w:val="19"/>
          <w:shd w:val="clear" w:fill="FFFFFF"/>
        </w:rPr>
        <w:instrText xml:space="preserve"> HYPERLINK "https://wenda.so.com/q/1363350158063682" \t "https://www.so.com/_blank" </w:instrText>
      </w:r>
      <w:r>
        <w:rPr>
          <w:rFonts w:hint="default" w:ascii="Arial" w:hAnsi="Arial" w:cs="Arial"/>
          <w:i w:val="0"/>
          <w:caps w:val="0"/>
          <w:spacing w:val="0"/>
          <w:sz w:val="19"/>
          <w:szCs w:val="19"/>
          <w:shd w:val="clear" w:fill="FFFFFF"/>
        </w:rPr>
        <w:fldChar w:fldCharType="separate"/>
      </w:r>
      <w:r>
        <w:rPr>
          <w:rStyle w:val="7"/>
          <w:rFonts w:hint="default" w:ascii="Arial" w:hAnsi="Arial" w:cs="Arial"/>
          <w:i w:val="0"/>
          <w:caps w:val="0"/>
          <w:color w:val="CC0000"/>
          <w:spacing w:val="0"/>
          <w:sz w:val="19"/>
          <w:szCs w:val="19"/>
          <w:u w:val="single"/>
          <w:shd w:val="clear" w:fill="FFFFFF"/>
        </w:rPr>
        <w:t>法律法规</w:t>
      </w:r>
      <w:r>
        <w:rPr>
          <w:rStyle w:val="7"/>
          <w:rFonts w:hint="default" w:ascii="Arial" w:hAnsi="Arial" w:cs="Arial"/>
          <w:i w:val="0"/>
          <w:caps w:val="0"/>
          <w:spacing w:val="0"/>
          <w:sz w:val="19"/>
          <w:szCs w:val="19"/>
          <w:shd w:val="clear" w:fill="FFFFFF"/>
        </w:rPr>
        <w:t>、行政</w:t>
      </w:r>
      <w:r>
        <w:rPr>
          <w:rStyle w:val="7"/>
          <w:rFonts w:hint="default" w:ascii="Arial" w:hAnsi="Arial" w:cs="Arial"/>
          <w:i w:val="0"/>
          <w:caps w:val="0"/>
          <w:color w:val="CC0000"/>
          <w:spacing w:val="0"/>
          <w:sz w:val="19"/>
          <w:szCs w:val="19"/>
          <w:u w:val="single"/>
          <w:shd w:val="clear" w:fill="FFFFFF"/>
        </w:rPr>
        <w:t>法规</w:t>
      </w:r>
      <w:r>
        <w:rPr>
          <w:rStyle w:val="7"/>
          <w:rFonts w:hint="default" w:ascii="Arial" w:hAnsi="Arial" w:cs="Arial"/>
          <w:i w:val="0"/>
          <w:caps w:val="0"/>
          <w:spacing w:val="0"/>
          <w:sz w:val="19"/>
          <w:szCs w:val="19"/>
          <w:shd w:val="clear" w:fill="FFFFFF"/>
        </w:rPr>
        <w:t>和部门规章</w:t>
      </w:r>
      <w:r>
        <w:rPr>
          <w:rFonts w:hint="default" w:ascii="Arial" w:hAnsi="Arial" w:cs="Arial"/>
          <w:i w:val="0"/>
          <w:caps w:val="0"/>
          <w:spacing w:val="0"/>
          <w:sz w:val="19"/>
          <w:szCs w:val="19"/>
          <w:shd w:val="clear" w:fill="FFFFFF"/>
        </w:rPr>
        <w:fldChar w:fldCharType="end"/>
      </w:r>
    </w:p>
    <w:p>
      <w:pPr>
        <w:rPr>
          <w:rFonts w:hint="eastAsia" w:ascii="Arial" w:hAnsi="Arial" w:eastAsia="宋体" w:cs="Arial"/>
          <w:i w:val="0"/>
          <w:caps w:val="0"/>
          <w:color w:val="333333"/>
          <w:spacing w:val="0"/>
          <w:sz w:val="15"/>
          <w:szCs w:val="15"/>
          <w:shd w:val="clear" w:fill="FFFFFF"/>
          <w:lang w:val="en-US" w:eastAsia="zh-CN"/>
        </w:rPr>
      </w:pPr>
    </w:p>
    <w:p>
      <w:pPr>
        <w:rPr>
          <w:rFonts w:hint="eastAsia" w:ascii="Arial" w:hAnsi="Arial" w:eastAsia="宋体" w:cs="Arial"/>
          <w:i w:val="0"/>
          <w:caps w:val="0"/>
          <w:color w:val="333333"/>
          <w:spacing w:val="0"/>
          <w:sz w:val="15"/>
          <w:szCs w:val="15"/>
          <w:shd w:val="clear" w:fill="FFFFFF"/>
          <w:lang w:val="en-US" w:eastAsia="zh-CN"/>
        </w:rPr>
      </w:pPr>
    </w:p>
    <w:p>
      <w:pPr>
        <w:rPr>
          <w:rStyle w:val="7"/>
          <w:rFonts w:hint="eastAsia" w:ascii="微软雅黑" w:hAnsi="微软雅黑" w:eastAsia="微软雅黑" w:cs="微软雅黑"/>
          <w:i w:val="0"/>
          <w:caps w:val="0"/>
          <w:color w:val="0063C8"/>
          <w:spacing w:val="0"/>
          <w:sz w:val="19"/>
          <w:szCs w:val="19"/>
          <w:u w:val="none"/>
          <w:shd w:val="clear" w:fill="FFFFFF"/>
        </w:rPr>
      </w:pPr>
      <w:r>
        <w:rPr>
          <w:rFonts w:ascii="微软雅黑" w:hAnsi="微软雅黑" w:eastAsia="微软雅黑" w:cs="微软雅黑"/>
          <w:i w:val="0"/>
          <w:caps w:val="0"/>
          <w:color w:val="333333"/>
          <w:spacing w:val="0"/>
          <w:sz w:val="19"/>
          <w:szCs w:val="19"/>
          <w:shd w:val="clear" w:fill="FFFFFF"/>
        </w:rPr>
        <w:t>“法律”和“法规”是两个不同的</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"http://www.so.com/s?q=%E6%A6%82%E5%BF%B5&amp;ie=utf-8&amp;src=internal_wenda_recommend_textn"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概念</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，二者的立法</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"http://www.so.com/s?q=%E6%9D%83%E9%99%90&amp;ie=utf-8&amp;src=internal_wenda_recommend_textn"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权限</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和</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"http://www.so.com/s?q=%E6%B3%95%E5%BE%8B%E6%95%88%E5%8A%9B&amp;ie=utf-8&amp;src=internal_wenda_recommend_textn"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法律效力</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各有不同，不可混淆。“法律”，在我国，是专门指由全国</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"http://www.so.com/s?q=%E4%BA%BA%E6%B0%91%E4%BB%A3%E8%A1%A8%E5%A4%A7%E4%BC%9A&amp;ie=utf-8&amp;src=internal_wenda_recommend_textn"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人民代表大会</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及其常委会依照</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"http://www.so.com/s?q=%E7%AB%8B%E6%B3%95%E7%A8%8B%E5%BA%8F&amp;ie=utf-8&amp;src=internal_wenda_recommend_textn"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立法程序</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制定，由国家主席签署公布的</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"http://www.so.com/s?q=%E8%A7%84%E8%8C%83%E6%80%A7%E6%96%87%E4%BB%B6&amp;ie=utf-8&amp;src=internal_wenda_recommend_textn"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规范性</w:t>
      </w:r>
    </w:p>
    <w:p>
      <w:pPr>
        <w:rPr>
          <w:rFonts w:hint="eastAsia" w:ascii="微软雅黑" w:hAnsi="微软雅黑" w:eastAsia="微软雅黑" w:cs="微软雅黑"/>
          <w:i w:val="0"/>
          <w:caps w:val="0"/>
          <w:color w:val="333333"/>
          <w:spacing w:val="0"/>
          <w:sz w:val="19"/>
          <w:szCs w:val="19"/>
          <w:shd w:val="clear" w:fill="FFFFFF"/>
        </w:rPr>
      </w:pPr>
      <w:r>
        <w:rPr>
          <w:rStyle w:val="7"/>
          <w:rFonts w:hint="eastAsia" w:ascii="微软雅黑" w:hAnsi="微软雅黑" w:eastAsia="微软雅黑" w:cs="微软雅黑"/>
          <w:i w:val="0"/>
          <w:caps w:val="0"/>
          <w:color w:val="0063C8"/>
          <w:spacing w:val="0"/>
          <w:sz w:val="19"/>
          <w:szCs w:val="19"/>
          <w:u w:val="none"/>
          <w:shd w:val="clear" w:fill="FFFFFF"/>
        </w:rPr>
        <w:t>文件</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，其法律效力仅次于</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"http://www.so.com/s?q=%E5%AE%AA%E6%B3%95&amp;ie=utf-8&amp;src=internal_wenda_recommend_textn"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宪法</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，一般均以“法”字配称，如《刑法》、《</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"http://www.so.com/s?q=%E6%B0%91%E6%B3%95&amp;ie=utf-8&amp;src=internal_wenda_recommend_textn"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民法</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"http://www.so.com/s?q=%E5%A9%9A%E5%A7%BB%E6%B3%95&amp;ie=utf-8&amp;src=internal_wenda_recommend_textn"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婚姻法</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"http://www.so.com/s?q=%E5%85%AC%E6%B0%91&amp;ie=utf-8&amp;src=internal_wenda_recommend_textn"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公民</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出入境管理法》等。</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“法规”是法律效力相对低于宪法和法律的规范性文件。“法规”主要有如下三种</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"http://www.so.com/s?q=%E5%BD%A2%E5%BC%8F&amp;ie=utf-8&amp;src=internal_wenda_recommend_textn"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形式</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，一是由</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"http://www.so.com/s?q=%E5%9B%BD%E5%8A%A1%E9%99%A2&amp;ie=utf-8&amp;src=internal_wenda_recommend_textn"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国务院</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及其所属政府部门根据宪法和法律规定而制定和颁布的</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"http://www.so.com/s?q=%E8%A1%8C%E6%94%BF%E6%B3%95%E8%A7%84&amp;ie=utf-8&amp;src=internal_wenda_recommend_textn"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行政法规</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，也称行政规章；二是由省、自治区、</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"http://www.so.com/s?q=%E7%9B%B4%E8%BE%96%E5%B8%82&amp;ie=utf-8&amp;src=internal_wenda_recommend_textn"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直辖市</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的人大及其常委会根据本行政区域的具体情况和实际需要制定和颁布的地方性法规；三是较大的市（省会、首府）的人大及其常委会制定的地方性法规（须报省、自治区人大常委会批准后施行）。“法规”一般用“条例”、“规定”、“规则”、“办法”称谓，如《</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"http://www.so.com/s?q=%E5%BE%81%E5%85%B5%E5%B7%A5%E4%BD%9C%E6%9D%A1%E4%BE%8B&amp;ie=utf-8&amp;src=internal_wenda_recommend_textn"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征兵工作条例</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"http://www.so.com/s?q=%E4%B8%AD%E5%A4%96%E5%90%88%E8%B5%84%E7%BB%8F%E8%90%A5%E4%BC%81%E4%B8%9A%E5%8A%B3%E5%8A%A8%E7%AE%A1%E7%90%86%E8%A7%84%E5%AE%9A&amp;ie=utf-8&amp;src=internal_wenda_recommend_textn"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中外合资经营企业劳动管理规定</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》、《城市生活无着落的</w:t>
      </w:r>
      <w:r>
        <w:rPr>
          <w:rFonts w:hint="eastAsia" w:ascii="微软雅黑" w:hAnsi="微软雅黑" w:eastAsia="微软雅黑" w:cs="微软雅黑"/>
          <w:i w:val="0"/>
          <w:caps w:val="0"/>
          <w:color w:val="0063C8"/>
          <w:spacing w:val="0"/>
          <w:sz w:val="19"/>
          <w:szCs w:val="19"/>
          <w:u w:val="none"/>
          <w:shd w:val="clear" w:fill="FFFFFF"/>
        </w:rPr>
        <w:fldChar w:fldCharType="begin"/>
      </w:r>
      <w:r>
        <w:rPr>
          <w:rFonts w:hint="eastAsia" w:ascii="微软雅黑" w:hAnsi="微软雅黑" w:eastAsia="微软雅黑" w:cs="微软雅黑"/>
          <w:i w:val="0"/>
          <w:caps w:val="0"/>
          <w:color w:val="0063C8"/>
          <w:spacing w:val="0"/>
          <w:sz w:val="19"/>
          <w:szCs w:val="19"/>
          <w:u w:val="none"/>
          <w:shd w:val="clear" w:fill="FFFFFF"/>
        </w:rPr>
        <w:instrText xml:space="preserve"> HYPERLINK "http://www.so.com/s?q=%E6%B5%81%E6%B5%AA%E4%B9%9E%E8%AE%A8%E4%BA%BA%E5%91%98&amp;ie=utf-8&amp;src=internal_wenda_recommend_textn"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shd w:val="clear" w:fill="FFFFFF"/>
        </w:rPr>
        <w:fldChar w:fldCharType="separate"/>
      </w:r>
      <w:r>
        <w:rPr>
          <w:rStyle w:val="7"/>
          <w:rFonts w:hint="eastAsia" w:ascii="微软雅黑" w:hAnsi="微软雅黑" w:eastAsia="微软雅黑" w:cs="微软雅黑"/>
          <w:i w:val="0"/>
          <w:caps w:val="0"/>
          <w:color w:val="0063C8"/>
          <w:spacing w:val="0"/>
          <w:sz w:val="19"/>
          <w:szCs w:val="19"/>
          <w:u w:val="none"/>
          <w:shd w:val="clear" w:fill="FFFFFF"/>
        </w:rPr>
        <w:t>流浪乞讨人员</w:t>
      </w:r>
      <w:r>
        <w:rPr>
          <w:rFonts w:hint="eastAsia" w:ascii="微软雅黑" w:hAnsi="微软雅黑" w:eastAsia="微软雅黑" w:cs="微软雅黑"/>
          <w:i w:val="0"/>
          <w:caps w:val="0"/>
          <w:color w:val="0063C8"/>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救助管理办法》等。</w:t>
      </w:r>
    </w:p>
    <w:p>
      <w:pPr>
        <w:rPr>
          <w:rFonts w:hint="eastAsia" w:ascii="微软雅黑" w:hAnsi="微软雅黑" w:eastAsia="微软雅黑" w:cs="微软雅黑"/>
          <w:i w:val="0"/>
          <w:caps w:val="0"/>
          <w:color w:val="333333"/>
          <w:spacing w:val="0"/>
          <w:sz w:val="19"/>
          <w:szCs w:val="19"/>
          <w:shd w:val="clear" w:fill="FFFFFF"/>
        </w:rPr>
      </w:pPr>
    </w:p>
    <w:p>
      <w:pPr>
        <w:rPr>
          <w:rFonts w:hint="eastAsia" w:ascii="微软雅黑" w:hAnsi="微软雅黑" w:eastAsia="微软雅黑" w:cs="微软雅黑"/>
          <w:i w:val="0"/>
          <w:caps w:val="0"/>
          <w:color w:val="333333"/>
          <w:spacing w:val="0"/>
          <w:sz w:val="19"/>
          <w:szCs w:val="19"/>
          <w:shd w:val="clear" w:fill="FFFFFF"/>
          <w:lang w:val="en-US" w:eastAsia="zh-CN"/>
        </w:rPr>
      </w:pPr>
      <w:r>
        <w:rPr>
          <w:rFonts w:ascii="微软雅黑" w:hAnsi="微软雅黑" w:eastAsia="微软雅黑" w:cs="微软雅黑"/>
          <w:i w:val="0"/>
          <w:caps w:val="0"/>
          <w:color w:val="333333"/>
          <w:spacing w:val="0"/>
          <w:sz w:val="19"/>
          <w:szCs w:val="19"/>
          <w:shd w:val="clear" w:fill="FFFFFF"/>
        </w:rPr>
        <w:t>“法律”通常可以简称“法”。比如，称全国人大制定某部法律为“立法”。但是，“法规”则以其不同的形式，分别称为“行政规章”，或称为“地方法规”，而一般不能简称为“法”，因而也不能将制定行政规章或地方性法规笼统地称为“立法”</w:t>
      </w:r>
    </w:p>
    <w:p>
      <w:pPr>
        <w:rPr>
          <w:rFonts w:hint="eastAsia"/>
          <w:lang w:val="en-US" w:eastAsia="zh-CN"/>
        </w:rPr>
      </w:pPr>
    </w:p>
    <w:p>
      <w:pPr>
        <w:rPr>
          <w:rFonts w:hint="default" w:ascii="Arial" w:hAnsi="Arial" w:eastAsia="宋体" w:cs="Arial"/>
          <w:i w:val="0"/>
          <w:caps w:val="0"/>
          <w:color w:val="333333"/>
          <w:spacing w:val="0"/>
          <w:sz w:val="15"/>
          <w:szCs w:val="15"/>
          <w:shd w:val="clear" w:fill="FFFFFF"/>
        </w:rPr>
      </w:pPr>
      <w:r>
        <w:rPr>
          <w:rStyle w:val="6"/>
          <w:rFonts w:ascii="Arial" w:hAnsi="Arial" w:eastAsia="宋体" w:cs="Arial"/>
          <w:i w:val="0"/>
          <w:caps w:val="0"/>
          <w:color w:val="CC0000"/>
          <w:spacing w:val="0"/>
          <w:sz w:val="15"/>
          <w:szCs w:val="15"/>
          <w:shd w:val="clear" w:fill="FFFFFF"/>
        </w:rPr>
        <w:t>条例</w:t>
      </w:r>
      <w:r>
        <w:rPr>
          <w:rFonts w:hint="default" w:ascii="Arial" w:hAnsi="Arial" w:eastAsia="宋体" w:cs="Arial"/>
          <w:i w:val="0"/>
          <w:caps w:val="0"/>
          <w:color w:val="333333"/>
          <w:spacing w:val="0"/>
          <w:sz w:val="15"/>
          <w:szCs w:val="15"/>
          <w:shd w:val="clear" w:fill="FFFFFF"/>
        </w:rPr>
        <w:t>是国家权力机关或行政机关依照政策和法令而制定并发布的，针对政治、经济、文化等各个领域内的某些具体事项而作出的，比较全面系统、具有长期执行效力的法规性公文。</w:t>
      </w:r>
      <w:r>
        <w:rPr>
          <w:rStyle w:val="6"/>
          <w:rFonts w:hint="default" w:ascii="Arial" w:hAnsi="Arial" w:eastAsia="宋体" w:cs="Arial"/>
          <w:i w:val="0"/>
          <w:caps w:val="0"/>
          <w:color w:val="CC0000"/>
          <w:spacing w:val="0"/>
          <w:sz w:val="15"/>
          <w:szCs w:val="15"/>
          <w:shd w:val="clear" w:fill="FFFFFF"/>
        </w:rPr>
        <w:t>条例</w:t>
      </w:r>
      <w:r>
        <w:rPr>
          <w:rFonts w:hint="default" w:ascii="Arial" w:hAnsi="Arial" w:eastAsia="宋体" w:cs="Arial"/>
          <w:i w:val="0"/>
          <w:caps w:val="0"/>
          <w:color w:val="333333"/>
          <w:spacing w:val="0"/>
          <w:sz w:val="15"/>
          <w:szCs w:val="15"/>
          <w:shd w:val="clear" w:fill="FFFFFF"/>
        </w:rPr>
        <w:t>是法的表现形式之一。一</w:t>
      </w:r>
    </w:p>
    <w:p>
      <w:pPr>
        <w:rPr>
          <w:rFonts w:hint="default" w:ascii="Arial" w:hAnsi="Arial" w:eastAsia="宋体" w:cs="Arial"/>
          <w:i w:val="0"/>
          <w:caps w:val="0"/>
          <w:color w:val="333333"/>
          <w:spacing w:val="0"/>
          <w:sz w:val="15"/>
          <w:szCs w:val="15"/>
          <w:shd w:val="clear" w:fill="FFFFFF"/>
        </w:rPr>
      </w:pPr>
    </w:p>
    <w:p>
      <w:pPr>
        <w:rPr>
          <w:rFonts w:hint="default" w:ascii="Arial" w:hAnsi="Arial" w:eastAsia="宋体" w:cs="Arial"/>
          <w:i w:val="0"/>
          <w:caps w:val="0"/>
          <w:color w:val="333333"/>
          <w:spacing w:val="0"/>
          <w:sz w:val="15"/>
          <w:szCs w:val="15"/>
          <w:shd w:val="clear" w:fill="FFFFFF"/>
        </w:rPr>
      </w:pPr>
    </w:p>
    <w:p>
      <w:pPr>
        <w:rPr>
          <w:rFonts w:hint="default" w:ascii="Arial" w:hAnsi="Arial" w:eastAsia="宋体" w:cs="Arial"/>
          <w:i w:val="0"/>
          <w:caps w:val="0"/>
          <w:color w:val="333333"/>
          <w:spacing w:val="0"/>
          <w:sz w:val="15"/>
          <w:szCs w:val="15"/>
          <w:shd w:val="clear" w:fill="FFFFFF"/>
        </w:rPr>
      </w:pPr>
      <w:r>
        <w:rPr>
          <w:rFonts w:ascii="Arial" w:hAnsi="Arial" w:eastAsia="宋体" w:cs="Arial"/>
          <w:i w:val="0"/>
          <w:caps w:val="0"/>
          <w:color w:val="333333"/>
          <w:spacing w:val="0"/>
          <w:sz w:val="15"/>
          <w:szCs w:val="15"/>
          <w:shd w:val="clear" w:fill="FFFFFF"/>
        </w:rPr>
        <w:t>制度、办法、细则、</w:t>
      </w:r>
      <w:r>
        <w:rPr>
          <w:rStyle w:val="6"/>
          <w:rFonts w:hint="default" w:ascii="Arial" w:hAnsi="Arial" w:eastAsia="宋体" w:cs="Arial"/>
          <w:i w:val="0"/>
          <w:caps w:val="0"/>
          <w:color w:val="CC0000"/>
          <w:spacing w:val="0"/>
          <w:sz w:val="15"/>
          <w:szCs w:val="15"/>
          <w:shd w:val="clear" w:fill="FFFFFF"/>
        </w:rPr>
        <w:t>规定、条例</w:t>
      </w:r>
      <w:r>
        <w:rPr>
          <w:rFonts w:hint="default" w:ascii="Arial" w:hAnsi="Arial" w:eastAsia="宋体" w:cs="Arial"/>
          <w:i w:val="0"/>
          <w:caps w:val="0"/>
          <w:color w:val="333333"/>
          <w:spacing w:val="0"/>
          <w:sz w:val="15"/>
          <w:szCs w:val="15"/>
          <w:shd w:val="clear" w:fill="FFFFFF"/>
        </w:rPr>
        <w:t>的区别制度,办法,细则,区别,办法、</w:t>
      </w:r>
    </w:p>
    <w:p>
      <w:pPr>
        <w:rPr>
          <w:rFonts w:hint="default" w:ascii="Arial" w:hAnsi="Arial" w:eastAsia="宋体" w:cs="Arial"/>
          <w:i w:val="0"/>
          <w:caps w:val="0"/>
          <w:color w:val="333333"/>
          <w:spacing w:val="0"/>
          <w:sz w:val="15"/>
          <w:szCs w:val="15"/>
          <w:shd w:val="clear" w:fill="FFFFFF"/>
        </w:rPr>
      </w:pPr>
    </w:p>
    <w:p>
      <w:pPr>
        <w:pStyle w:val="2"/>
        <w:bidi w:val="0"/>
        <w:rPr>
          <w:rFonts w:hint="eastAsia"/>
          <w:lang w:val="en-US" w:eastAsia="zh-CN"/>
        </w:rPr>
      </w:pPr>
      <w:r>
        <w:rPr>
          <w:rFonts w:hint="eastAsia"/>
          <w:lang w:val="en-US" w:eastAsia="zh-CN"/>
        </w:rPr>
        <w:t>法学-法的表现</w:t>
      </w:r>
      <w:bookmarkStart w:id="0" w:name="_GoBack"/>
      <w:bookmarkEnd w:id="0"/>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xxx法（法律</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条例</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规章，xx制度</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xx规则</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总则</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通则</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细则</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other</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xx规定</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xxx办法</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xxx通知</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大统领发布的</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总统令</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主席令</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军令</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国王发布的</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诏书</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手谕</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圣旨</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宗教领袖发布</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圣令</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主教教令</w:t>
      </w:r>
    </w:p>
    <w:p>
      <w:pPr>
        <w:rPr>
          <w:rFonts w:hint="eastAsia" w:ascii="Arial" w:hAnsi="Arial" w:eastAsia="宋体" w:cs="Arial"/>
          <w:i w:val="0"/>
          <w:caps w:val="0"/>
          <w:color w:val="333333"/>
          <w:spacing w:val="0"/>
          <w:sz w:val="15"/>
          <w:szCs w:val="15"/>
          <w:shd w:val="clear" w:fill="FFFFFF"/>
          <w:lang w:val="en-US" w:eastAsia="zh-CN"/>
        </w:rPr>
      </w:pP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ab/>
      </w:r>
      <w:r>
        <w:rPr>
          <w:rFonts w:hint="eastAsia" w:ascii="Arial" w:hAnsi="Arial" w:eastAsia="宋体" w:cs="Arial"/>
          <w:i w:val="0"/>
          <w:caps w:val="0"/>
          <w:color w:val="333333"/>
          <w:spacing w:val="0"/>
          <w:sz w:val="15"/>
          <w:szCs w:val="15"/>
          <w:shd w:val="clear" w:fill="FFFFFF"/>
          <w:lang w:val="en-US" w:eastAsia="zh-CN"/>
        </w:rPr>
        <w:t>圣训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A5A3C"/>
    <w:rsid w:val="068E5B00"/>
    <w:rsid w:val="18E803E5"/>
    <w:rsid w:val="25ED5543"/>
    <w:rsid w:val="2F6B2AC5"/>
    <w:rsid w:val="387A5015"/>
    <w:rsid w:val="456A5A3C"/>
    <w:rsid w:val="58EE5C00"/>
    <w:rsid w:val="5B385193"/>
    <w:rsid w:val="642D7593"/>
    <w:rsid w:val="666B2C71"/>
    <w:rsid w:val="6AEB2048"/>
    <w:rsid w:val="6FE62B4D"/>
    <w:rsid w:val="747C5DCD"/>
    <w:rsid w:val="7A51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2018-09-19T01:25:00Z</dcterms:created>
  <dc:creator>ATI老哇的爪子007</dc:creator>
  <cp:lastModifiedBy>ATI老哇的爪子007</cp:lastModifiedBy>
  <dcterms:modified xsi:type="dcterms:W3CDTF">2019-12-29T19:59:10Z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