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联系海外机构方法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7282D"/>
          <w:spacing w:val="7"/>
          <w:sz w:val="16"/>
          <w:szCs w:val="16"/>
          <w:shd w:val="clear" w:fill="FFFFFF"/>
        </w:rPr>
        <w:t>男孩”登陆微博3个月后的2018年10月，YouTube上的网红Bart Baker收到一封来自中国的邮件，内容大意为“你好，我们是中国的一家经纪公司，我们觉得你在中国会很火”。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5CC3E"/>
    <w:multiLevelType w:val="multilevel"/>
    <w:tmpl w:val="3D95CC3E"/>
    <w:lvl w:ilvl="0" w:tentative="0">
      <w:start w:val="1"/>
      <w:numFmt w:val="chineseCounting"/>
      <w:pStyle w:val="2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50258"/>
    <w:rsid w:val="08F438DF"/>
    <w:rsid w:val="7835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2020-01-07T11:45:00Z</dcterms:created>
  <dc:creator>ATI老哇的爪子007</dc:creator>
  <cp:lastModifiedBy>ATI老哇的爪子007</cp:lastModifiedBy>
  <dcterms:modified xsi:type="dcterms:W3CDTF">2020-01-07T11:45:23Z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