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黑警受害者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  <w:t>黑警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的受害者通常属于相对无能为力的群体，例如少数民族，残疾人，年轻人和穷人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FFFFFF"/>
          <w:lang w:eastAsia="zh-CN"/>
        </w:rPr>
        <w:t>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  <w:t xml:space="preserve">政治异议者，流浪者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D80CC7"/>
    <w:multiLevelType w:val="multilevel"/>
    <w:tmpl w:val="DAD80CC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4774D"/>
    <w:rsid w:val="00CB4236"/>
    <w:rsid w:val="0697640A"/>
    <w:rsid w:val="08BF71A4"/>
    <w:rsid w:val="08F22ACC"/>
    <w:rsid w:val="08F438DF"/>
    <w:rsid w:val="0AAB764C"/>
    <w:rsid w:val="0EF119ED"/>
    <w:rsid w:val="14EE3898"/>
    <w:rsid w:val="159672F7"/>
    <w:rsid w:val="1B8F5440"/>
    <w:rsid w:val="1CC36999"/>
    <w:rsid w:val="1D6E72CC"/>
    <w:rsid w:val="24784B95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3E4774D"/>
    <w:rsid w:val="74A4567D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2020-01-18T11:22:00Z</dcterms:created>
  <dc:creator>ATI老哇的爪子007</dc:creator>
  <cp:lastModifiedBy>ATI老哇的爪子007</cp:lastModifiedBy>
  <dcterms:modified xsi:type="dcterms:W3CDTF">2020-01-18T11:23:18Z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