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32" w:name="_GoBack"/>
      <w:r>
        <w:rPr>
          <w:rFonts w:hint="eastAsia"/>
          <w:lang w:val="en-US" w:eastAsia="zh-CN"/>
        </w:rPr>
        <w:t>Atitit 知识点 文章 框架 结构 大纲 attilax  总结 艾提拉总结 v5 s420.docx</w:t>
      </w:r>
    </w:p>
    <w:bookmarkEnd w:id="32"/>
    <w:p>
      <w:pPr>
        <w:rPr>
          <w:rFonts w:hint="eastAsia"/>
          <w:lang w:val="en-US" w:eastAsia="zh-CN"/>
        </w:rPr>
      </w:pP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1.1. Preface前言</w:t>
      </w:r>
      <w:r>
        <w:rPr>
          <w:rFonts w:hint="eastAsia"/>
          <w:lang w:val="en-US" w:eastAsia="zh-CN"/>
        </w:rPr>
        <w:t xml:space="preserve"> 序言</w:t>
      </w:r>
      <w:r>
        <w:tab/>
      </w:r>
      <w:r>
        <w:fldChar w:fldCharType="begin"/>
      </w:r>
      <w:r>
        <w:instrText xml:space="preserve"> PAGEREF _Toc31867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xx是什么 概念与组成</w:t>
      </w:r>
      <w:r>
        <w:tab/>
      </w:r>
      <w:r>
        <w:fldChar w:fldCharType="begin"/>
      </w:r>
      <w:r>
        <w:instrText xml:space="preserve"> PAGEREF _Toc12673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Xx原理</w:t>
      </w:r>
      <w:r>
        <w:tab/>
      </w:r>
      <w:r>
        <w:fldChar w:fldCharType="begin"/>
      </w:r>
      <w:r>
        <w:instrText xml:space="preserve"> PAGEREF _Toc9194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特点</w:t>
      </w:r>
      <w:r>
        <w:tab/>
      </w:r>
      <w:r>
        <w:fldChar w:fldCharType="begin"/>
      </w:r>
      <w:r>
        <w:instrText xml:space="preserve"> PAGEREF _Toc18802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为什么需要 能做什么 使用场景</w:t>
      </w:r>
      <w:r>
        <w:tab/>
      </w:r>
      <w:r>
        <w:fldChar w:fldCharType="begin"/>
      </w:r>
      <w:r>
        <w:instrText xml:space="preserve"> PAGEREF _Toc3848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 </w:t>
      </w:r>
      <w:r>
        <w:t>发展历史</w:t>
      </w:r>
      <w:r>
        <w:tab/>
      </w:r>
      <w:r>
        <w:fldChar w:fldCharType="begin"/>
      </w:r>
      <w:r>
        <w:instrText xml:space="preserve"> PAGEREF _Toc22119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 </w:t>
      </w:r>
      <w:r>
        <w:rPr>
          <w:rFonts w:hint="eastAsia"/>
          <w:lang w:val="en-US" w:eastAsia="zh-CN"/>
        </w:rPr>
        <w:t>xx</w:t>
      </w:r>
      <w:r>
        <w:rPr>
          <w:rFonts w:hint="eastAsia"/>
          <w:lang w:eastAsia="zh-CN"/>
        </w:rPr>
        <w:t>的优点</w:t>
      </w:r>
      <w:r>
        <w:tab/>
      </w:r>
      <w:r>
        <w:fldChar w:fldCharType="begin"/>
      </w:r>
      <w:r>
        <w:instrText xml:space="preserve"> PAGEREF _Toc18385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种类与分类</w:t>
      </w:r>
      <w:r>
        <w:tab/>
      </w:r>
      <w:r>
        <w:fldChar w:fldCharType="begin"/>
      </w:r>
      <w:r>
        <w:instrText xml:space="preserve"> PAGEREF _Toc11568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按照性质分 （订单分期账单分期现金分期）</w:t>
      </w:r>
      <w:r>
        <w:tab/>
      </w:r>
      <w:r>
        <w:fldChar w:fldCharType="begin"/>
      </w:r>
      <w:r>
        <w:instrText xml:space="preserve"> PAGEREF _Toc24493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按照</w:t>
      </w:r>
      <w:r>
        <w:tab/>
      </w:r>
      <w:r>
        <w:fldChar w:fldCharType="begin"/>
      </w:r>
      <w:r>
        <w:instrText xml:space="preserve"> PAGEREF _Toc12828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 </w:t>
      </w:r>
      <w:r>
        <w:rPr>
          <w:rFonts w:hint="eastAsia"/>
          <w:lang w:eastAsia="zh-CN"/>
        </w:rPr>
        <w:t>组成模式与概念</w:t>
      </w:r>
      <w:r>
        <w:rPr>
          <w:rFonts w:hint="eastAsia"/>
          <w:lang w:val="en-US" w:eastAsia="zh-CN"/>
        </w:rPr>
        <w:t xml:space="preserve"> 内容</w:t>
      </w:r>
      <w:r>
        <w:tab/>
      </w:r>
      <w:r>
        <w:fldChar w:fldCharType="begin"/>
      </w:r>
      <w:r>
        <w:instrText xml:space="preserve"> PAGEREF _Toc2060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Part1</w:t>
      </w:r>
      <w:r>
        <w:tab/>
      </w:r>
      <w:r>
        <w:fldChar w:fldCharType="begin"/>
      </w:r>
      <w:r>
        <w:instrText xml:space="preserve"> PAGEREF _Toc15793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Part2</w:t>
      </w:r>
      <w:r>
        <w:tab/>
      </w:r>
      <w:r>
        <w:fldChar w:fldCharType="begin"/>
      </w:r>
      <w:r>
        <w:instrText xml:space="preserve"> PAGEREF _Toc22737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市场厂商 工具</w:t>
      </w:r>
      <w:r>
        <w:tab/>
      </w:r>
      <w:r>
        <w:fldChar w:fldCharType="begin"/>
      </w:r>
      <w:r>
        <w:instrText xml:space="preserve"> PAGEREF _Toc27639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t>成功案例</w:t>
      </w:r>
      <w:r>
        <w:tab/>
      </w:r>
      <w:r>
        <w:fldChar w:fldCharType="begin"/>
      </w:r>
      <w:r>
        <w:instrText xml:space="preserve"> PAGEREF _Toc31462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实用场景</w:t>
      </w:r>
      <w:r>
        <w:tab/>
      </w:r>
      <w:r>
        <w:fldChar w:fldCharType="begin"/>
      </w:r>
      <w:r>
        <w:instrText xml:space="preserve"> PAGEREF _Toc21283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最佳实践与注意要点</w:t>
      </w:r>
      <w:r>
        <w:tab/>
      </w:r>
      <w:r>
        <w:fldChar w:fldCharType="begin"/>
      </w:r>
      <w:r>
        <w:instrText xml:space="preserve"> PAGEREF _Toc24764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处理策略</w:t>
      </w:r>
      <w:r>
        <w:tab/>
      </w:r>
      <w:r>
        <w:fldChar w:fldCharType="begin"/>
      </w:r>
      <w:r>
        <w:instrText xml:space="preserve"> PAGEREF _Toc17585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类似模式的区别 类似概念产品的区别</w:t>
      </w:r>
      <w:r>
        <w:tab/>
      </w:r>
      <w:r>
        <w:fldChar w:fldCharType="begin"/>
      </w:r>
      <w:r>
        <w:instrText xml:space="preserve"> PAGEREF _Toc17284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14.1. </w:t>
      </w:r>
      <w:r>
        <w:rPr>
          <w:rFonts w:hint="eastAsia"/>
          <w:lang w:val="en-US" w:eastAsia="zh-CN"/>
        </w:rPr>
        <w:t>分期付款和按揭付款的区别</w:t>
      </w:r>
      <w:r>
        <w:tab/>
      </w:r>
      <w:r>
        <w:fldChar w:fldCharType="begin"/>
      </w:r>
      <w:r>
        <w:instrText xml:space="preserve"> PAGEREF _Toc5160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未来发展趋势</w:t>
      </w:r>
      <w:r>
        <w:tab/>
      </w:r>
      <w:r>
        <w:fldChar w:fldCharType="begin"/>
      </w:r>
      <w:r>
        <w:instrText xml:space="preserve"> PAGEREF _Toc4954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16. </w:t>
      </w:r>
      <w:r>
        <w:rPr>
          <w:rFonts w:hint="eastAsia"/>
          <w:lang w:eastAsia="zh-CN"/>
        </w:rPr>
        <w:t>常见应用</w:t>
      </w:r>
      <w:r>
        <w:tab/>
      </w:r>
      <w:r>
        <w:fldChar w:fldCharType="begin"/>
      </w:r>
      <w:r>
        <w:instrText xml:space="preserve"> PAGEREF _Toc31002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 </w:t>
      </w:r>
      <w:r>
        <w:rPr>
          <w:rFonts w:hint="eastAsia"/>
          <w:lang w:eastAsia="zh-CN"/>
        </w:rPr>
        <w:t>具体实现框架类库产品等</w:t>
      </w:r>
      <w:r>
        <w:tab/>
      </w:r>
      <w:r>
        <w:fldChar w:fldCharType="begin"/>
      </w:r>
      <w:r>
        <w:instrText xml:space="preserve"> PAGEREF _Toc14791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18. </w:t>
      </w:r>
      <w:r>
        <w:rPr>
          <w:rFonts w:hint="eastAsia"/>
        </w:rPr>
        <w:t>后记</w:t>
      </w:r>
      <w:r>
        <w:tab/>
      </w:r>
      <w:r>
        <w:fldChar w:fldCharType="begin"/>
      </w:r>
      <w:r>
        <w:instrText xml:space="preserve"> PAGEREF _Toc3624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19.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_Toc18747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20. </w:t>
      </w:r>
      <w:r>
        <w:rPr>
          <w:rFonts w:hint="eastAsia"/>
          <w:lang w:val="en-US" w:eastAsia="zh-CN"/>
        </w:rPr>
        <w:t>About author关于作者</w:t>
      </w:r>
      <w:r>
        <w:tab/>
      </w:r>
      <w:r>
        <w:fldChar w:fldCharType="begin"/>
      </w:r>
      <w:r>
        <w:instrText xml:space="preserve"> PAGEREF _Toc15626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Atiitt 全文检索之道  信息系统的全文检索之道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31867"/>
      <w:r>
        <w:rPr>
          <w:rFonts w:hint="default"/>
          <w:lang w:val="en-US" w:eastAsia="zh-CN"/>
        </w:rPr>
        <w:t>Preface前言</w:t>
      </w:r>
      <w:r>
        <w:rPr>
          <w:rFonts w:hint="eastAsia"/>
          <w:lang w:val="en-US" w:eastAsia="zh-CN"/>
        </w:rPr>
        <w:t xml:space="preserve"> 序言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Capt1.  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2673"/>
      <w:r>
        <w:rPr>
          <w:rFonts w:hint="eastAsia"/>
          <w:lang w:val="en-US" w:eastAsia="zh-CN"/>
        </w:rPr>
        <w:t>xx是什么 概念与组成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9194"/>
      <w:r>
        <w:rPr>
          <w:rFonts w:hint="eastAsia"/>
          <w:lang w:val="en-US" w:eastAsia="zh-CN"/>
        </w:rPr>
        <w:t>Xx原理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18802"/>
      <w:r>
        <w:rPr>
          <w:rFonts w:hint="eastAsia"/>
          <w:lang w:val="en-US" w:eastAsia="zh-CN"/>
        </w:rPr>
        <w:t>特点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4558"/>
      <w:bookmarkStart w:id="5" w:name="_Toc3848"/>
      <w:r>
        <w:rPr>
          <w:rFonts w:hint="eastAsia"/>
          <w:lang w:val="en-US" w:eastAsia="zh-CN"/>
        </w:rPr>
        <w:t>为什么需要 能做什么</w:t>
      </w:r>
      <w:bookmarkEnd w:id="4"/>
      <w:r>
        <w:rPr>
          <w:rFonts w:hint="eastAsia"/>
          <w:lang w:val="en-US" w:eastAsia="zh-CN"/>
        </w:rPr>
        <w:t xml:space="preserve"> 使用场景</w:t>
      </w:r>
      <w:bookmarkEnd w:id="5"/>
    </w:p>
    <w:p>
      <w:pPr>
        <w:pStyle w:val="2"/>
      </w:pPr>
      <w:bookmarkStart w:id="6" w:name="_Toc22119"/>
      <w:r>
        <w:t>发展历史</w:t>
      </w:r>
      <w:bookmarkEnd w:id="6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"https://baike.baidu.com/item/%E5%88%86%E6%9C%9F%E4%BB%98%E6%AC%BE/javascript:;"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期付款方式是在第二次世界大战以后发展起来的。开始时只局限于一般日用商品或劳务的购买。后来，随着生产力的迅速发展，工、农业生产的规模日益扩大，所需费用增大，加之银行信用的发展，分期付款的领域扩大到企业购买大型机器设备和原材料上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伴随着中国金融服务的完善以及人们消费习惯的改变，在国外流行的分期付款消费被引入国内，并迅速得到国内消费者的认可。采用分期付款方式消费的通常是目前支付能力较差，但有消费需求的年轻人。其消费的产品通常是笔记本电脑、手机、数码产品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分期付款方式通常由银行和分期付款供应商联合提供。银行为消费者提供相当于所购物品金额的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"https://baike.baidu.com/item/%E4%B8%AA%E4%BA%BA%E6%B6%88%E8%B4%B9" \t "https://baike.baidu.com/item/%E5%88%86%E6%9C%9F%E4%BB%98%E6%AC%BE/_blank"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个人消费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贷款，消费者用贷款向供应商支付货款，同时供应商为消费者提供担保，承担不可撤销的债务连带责任。使用分期付款方式消费的年轻人通常被称为“分期族”。</w:t>
      </w:r>
    </w:p>
    <w:p>
      <w:pPr>
        <w:pStyle w:val="2"/>
        <w:rPr>
          <w:rFonts w:hint="eastAsia"/>
          <w:lang w:eastAsia="zh-CN"/>
        </w:rPr>
      </w:pPr>
      <w:bookmarkStart w:id="7" w:name="_Toc18385"/>
      <w:r>
        <w:rPr>
          <w:rFonts w:hint="eastAsia"/>
          <w:lang w:val="en-US" w:eastAsia="zh-CN"/>
        </w:rPr>
        <w:t>xx</w:t>
      </w:r>
      <w:r>
        <w:rPr>
          <w:rFonts w:hint="eastAsia"/>
          <w:lang w:eastAsia="zh-CN"/>
        </w:rPr>
        <w:t>的优点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8" w:name="_Toc11568"/>
      <w:r>
        <w:rPr>
          <w:rFonts w:hint="eastAsia"/>
          <w:lang w:val="en-US" w:eastAsia="zh-CN"/>
        </w:rPr>
        <w:t>种类与分类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4493"/>
      <w:r>
        <w:rPr>
          <w:rFonts w:hint="eastAsia"/>
          <w:lang w:val="en-US" w:eastAsia="zh-CN"/>
        </w:rPr>
        <w:t>按照性质分 （订单分期账单分期现金分期）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2828"/>
      <w:r>
        <w:rPr>
          <w:rFonts w:hint="eastAsia"/>
          <w:lang w:val="en-US" w:eastAsia="zh-CN"/>
        </w:rPr>
        <w:t>按照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11" w:name="_Toc2060"/>
      <w:r>
        <w:rPr>
          <w:rFonts w:hint="eastAsia"/>
          <w:lang w:eastAsia="zh-CN"/>
        </w:rPr>
        <w:t>组成模式与概念</w:t>
      </w:r>
      <w:r>
        <w:rPr>
          <w:rFonts w:hint="eastAsia"/>
          <w:lang w:val="en-US" w:eastAsia="zh-CN"/>
        </w:rPr>
        <w:t xml:space="preserve"> 内容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5793"/>
      <w:r>
        <w:rPr>
          <w:rFonts w:hint="eastAsia"/>
          <w:lang w:val="en-US" w:eastAsia="zh-CN"/>
        </w:rPr>
        <w:t>Part1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2737"/>
      <w:r>
        <w:rPr>
          <w:rFonts w:hint="eastAsia"/>
          <w:lang w:val="en-US" w:eastAsia="zh-CN"/>
        </w:rPr>
        <w:t>Part2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4" w:name="_Toc27639"/>
      <w:r>
        <w:rPr>
          <w:rFonts w:hint="eastAsia"/>
          <w:lang w:val="en-US" w:eastAsia="zh-CN"/>
        </w:rPr>
        <w:t>市场厂商 工具</w:t>
      </w:r>
      <w:bookmarkEnd w:id="14"/>
      <w:r>
        <w:rPr>
          <w:rFonts w:hint="eastAsia"/>
          <w:lang w:val="en-US" w:eastAsia="zh-CN"/>
        </w:rPr>
        <w:t xml:space="preserve">  </w:t>
      </w:r>
    </w:p>
    <w:p>
      <w:pPr>
        <w:pStyle w:val="2"/>
        <w:rPr>
          <w:rFonts w:hint="eastAsia"/>
          <w:lang w:val="en-US" w:eastAsia="zh-CN"/>
        </w:rPr>
      </w:pPr>
      <w:bookmarkStart w:id="15" w:name="_Toc31462"/>
      <w:r>
        <w:t>成功案例</w:t>
      </w:r>
      <w:bookmarkEnd w:id="15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常见应用</w:t>
      </w:r>
    </w:p>
    <w:p>
      <w:pPr>
        <w:pStyle w:val="2"/>
        <w:rPr>
          <w:rFonts w:hint="eastAsia"/>
          <w:lang w:val="en-US" w:eastAsia="zh-CN"/>
        </w:rPr>
      </w:pPr>
      <w:bookmarkStart w:id="16" w:name="_Toc21283"/>
      <w:r>
        <w:rPr>
          <w:rFonts w:hint="eastAsia"/>
          <w:lang w:val="en-US" w:eastAsia="zh-CN"/>
        </w:rPr>
        <w:t>实用场景</w:t>
      </w:r>
      <w:bookmarkEnd w:id="16"/>
    </w:p>
    <w:p>
      <w:pPr>
        <w:pStyle w:val="2"/>
        <w:rPr>
          <w:rFonts w:hint="eastAsia"/>
          <w:lang w:val="en-US" w:eastAsia="zh-CN"/>
        </w:rPr>
      </w:pPr>
      <w:bookmarkStart w:id="17" w:name="_Toc24764"/>
      <w:bookmarkStart w:id="18" w:name="_Toc2035"/>
      <w:r>
        <w:rPr>
          <w:rFonts w:hint="eastAsia"/>
          <w:lang w:val="en-US" w:eastAsia="zh-CN"/>
        </w:rPr>
        <w:t>最佳实践与注意要点</w:t>
      </w:r>
      <w:bookmarkEnd w:id="17"/>
      <w:bookmarkEnd w:id="18"/>
    </w:p>
    <w:p>
      <w:pPr>
        <w:pStyle w:val="2"/>
        <w:rPr>
          <w:rFonts w:hint="eastAsia"/>
          <w:lang w:val="en-US" w:eastAsia="zh-CN"/>
        </w:rPr>
      </w:pPr>
      <w:bookmarkStart w:id="19" w:name="_Toc17585"/>
      <w:r>
        <w:rPr>
          <w:rFonts w:hint="eastAsia"/>
          <w:lang w:val="en-US" w:eastAsia="zh-CN"/>
        </w:rPr>
        <w:t>处理策略</w:t>
      </w:r>
      <w:bookmarkEnd w:id="19"/>
    </w:p>
    <w:p>
      <w:pPr>
        <w:pStyle w:val="2"/>
        <w:rPr>
          <w:rFonts w:hint="eastAsia"/>
          <w:lang w:val="en-US" w:eastAsia="zh-CN"/>
        </w:rPr>
      </w:pPr>
      <w:bookmarkStart w:id="20" w:name="_Toc17284"/>
      <w:r>
        <w:rPr>
          <w:rFonts w:hint="eastAsia"/>
          <w:lang w:val="en-US" w:eastAsia="zh-CN"/>
        </w:rPr>
        <w:t>类似模式的区别 类似概念产品的区别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5160"/>
      <w:r>
        <w:rPr>
          <w:rFonts w:hint="eastAsia"/>
          <w:lang w:val="en-US" w:eastAsia="zh-CN"/>
        </w:rPr>
        <w:t>分期付款和按揭付款的区别</w:t>
      </w:r>
      <w:bookmarkEnd w:id="2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标准化</w:t>
      </w:r>
    </w:p>
    <w:p>
      <w:pPr>
        <w:pStyle w:val="2"/>
        <w:rPr>
          <w:rFonts w:hint="eastAsia"/>
          <w:lang w:val="en-US" w:eastAsia="zh-CN"/>
        </w:rPr>
      </w:pPr>
      <w:bookmarkStart w:id="22" w:name="_Toc4954"/>
      <w:r>
        <w:rPr>
          <w:rFonts w:hint="eastAsia"/>
          <w:lang w:val="en-US" w:eastAsia="zh-CN"/>
        </w:rPr>
        <w:t>未来发展趋势</w:t>
      </w:r>
      <w:bookmarkEnd w:id="22"/>
    </w:p>
    <w:p>
      <w:pPr>
        <w:pStyle w:val="2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 </w:t>
      </w:r>
      <w:bookmarkStart w:id="23" w:name="_Toc31002"/>
      <w:r>
        <w:rPr>
          <w:rFonts w:hint="eastAsia"/>
          <w:lang w:eastAsia="zh-CN"/>
        </w:rPr>
        <w:t>常见应用</w:t>
      </w:r>
      <w:bookmarkEnd w:id="23"/>
    </w:p>
    <w:p>
      <w:pPr>
        <w:pStyle w:val="2"/>
        <w:rPr>
          <w:rFonts w:hint="eastAsia"/>
          <w:lang w:val="en-US" w:eastAsia="zh-CN"/>
        </w:rPr>
      </w:pPr>
      <w:bookmarkStart w:id="24" w:name="_Toc14791"/>
      <w:r>
        <w:rPr>
          <w:rFonts w:hint="eastAsia"/>
          <w:lang w:eastAsia="zh-CN"/>
        </w:rPr>
        <w:t>具体实现框架类库产品等</w:t>
      </w:r>
      <w:bookmarkEnd w:id="24"/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25" w:name="_Toc3624"/>
      <w:r>
        <w:rPr>
          <w:rFonts w:hint="eastAsia"/>
        </w:rPr>
        <w:t>后记</w:t>
      </w:r>
      <w:bookmarkEnd w:id="25"/>
    </w:p>
    <w:p>
      <w:pPr>
        <w:pStyle w:val="2"/>
        <w:rPr>
          <w:rFonts w:hint="eastAsia"/>
          <w:lang w:val="en-US" w:eastAsia="zh-CN"/>
        </w:rPr>
      </w:pPr>
      <w:bookmarkStart w:id="26" w:name="_Toc18747"/>
      <w:r>
        <w:rPr>
          <w:rFonts w:hint="eastAsia"/>
          <w:lang w:eastAsia="zh-CN"/>
        </w:rPr>
        <w:t>参考资料</w:t>
      </w:r>
      <w:bookmarkEnd w:id="2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分期付款和按揭付款的区别_百度知道.mhtml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分期付款（交易付款方式）_百度百科.mhtml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分期付款（交易付款方式）_百度百科.mhtml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7" w:name="_Toc15626"/>
      <w:bookmarkStart w:id="28" w:name="_Toc17990"/>
      <w:bookmarkStart w:id="29" w:name="_Toc9053"/>
      <w:bookmarkStart w:id="30" w:name="_Toc8341"/>
      <w:r>
        <w:rPr>
          <w:rFonts w:hint="eastAsia"/>
          <w:lang w:val="en-US" w:eastAsia="zh-CN"/>
        </w:rPr>
        <w:t>About author关于作者</w:t>
      </w:r>
      <w:bookmarkEnd w:id="27"/>
      <w:bookmarkEnd w:id="28"/>
      <w:bookmarkEnd w:id="29"/>
      <w:bookmarkEnd w:id="30"/>
    </w:p>
    <w:p>
      <w:pPr>
        <w:rPr>
          <w:rFonts w:hint="eastAsia"/>
        </w:rPr>
      </w:pPr>
      <w:bookmarkStart w:id="31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31"/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5CAE"/>
    <w:multiLevelType w:val="multilevel"/>
    <w:tmpl w:val="59A85CA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84143"/>
    <w:rsid w:val="004F1C96"/>
    <w:rsid w:val="012232B5"/>
    <w:rsid w:val="016C2CFE"/>
    <w:rsid w:val="03893273"/>
    <w:rsid w:val="03A0773F"/>
    <w:rsid w:val="05464576"/>
    <w:rsid w:val="064812CE"/>
    <w:rsid w:val="07670470"/>
    <w:rsid w:val="088D064D"/>
    <w:rsid w:val="0A9C68B2"/>
    <w:rsid w:val="0CC52D5C"/>
    <w:rsid w:val="0CCA2E29"/>
    <w:rsid w:val="0DB1260B"/>
    <w:rsid w:val="0E140DFD"/>
    <w:rsid w:val="0EC346E9"/>
    <w:rsid w:val="0F000545"/>
    <w:rsid w:val="0F1D5CC0"/>
    <w:rsid w:val="0F75427D"/>
    <w:rsid w:val="10294368"/>
    <w:rsid w:val="10D85669"/>
    <w:rsid w:val="128D482E"/>
    <w:rsid w:val="12D00171"/>
    <w:rsid w:val="14BC481D"/>
    <w:rsid w:val="15931E68"/>
    <w:rsid w:val="161C0539"/>
    <w:rsid w:val="16373B6D"/>
    <w:rsid w:val="16463FC4"/>
    <w:rsid w:val="16BC32AD"/>
    <w:rsid w:val="17662BEB"/>
    <w:rsid w:val="191A028F"/>
    <w:rsid w:val="1AAA3C52"/>
    <w:rsid w:val="1C2951EA"/>
    <w:rsid w:val="1D5F17F0"/>
    <w:rsid w:val="1DD908A2"/>
    <w:rsid w:val="1DE86DF0"/>
    <w:rsid w:val="219C0BEA"/>
    <w:rsid w:val="22A17918"/>
    <w:rsid w:val="23756FDE"/>
    <w:rsid w:val="23DD71F4"/>
    <w:rsid w:val="24927E2E"/>
    <w:rsid w:val="26604938"/>
    <w:rsid w:val="26884143"/>
    <w:rsid w:val="26DA18AD"/>
    <w:rsid w:val="26E57C1D"/>
    <w:rsid w:val="27765A20"/>
    <w:rsid w:val="29133BA5"/>
    <w:rsid w:val="2AA74706"/>
    <w:rsid w:val="2AED1055"/>
    <w:rsid w:val="2ECA63F1"/>
    <w:rsid w:val="2EF531B1"/>
    <w:rsid w:val="2F271039"/>
    <w:rsid w:val="2FE119D3"/>
    <w:rsid w:val="30450822"/>
    <w:rsid w:val="30496CBC"/>
    <w:rsid w:val="30587E4D"/>
    <w:rsid w:val="31320854"/>
    <w:rsid w:val="31812784"/>
    <w:rsid w:val="331B3E47"/>
    <w:rsid w:val="338E3A2A"/>
    <w:rsid w:val="33DE0537"/>
    <w:rsid w:val="353B5B63"/>
    <w:rsid w:val="36A536C2"/>
    <w:rsid w:val="36D36F2D"/>
    <w:rsid w:val="385F64AA"/>
    <w:rsid w:val="3B5E1D15"/>
    <w:rsid w:val="3CBF064E"/>
    <w:rsid w:val="3E51781A"/>
    <w:rsid w:val="3F2A6962"/>
    <w:rsid w:val="408C79B9"/>
    <w:rsid w:val="41551F15"/>
    <w:rsid w:val="4343346B"/>
    <w:rsid w:val="46492BCE"/>
    <w:rsid w:val="467967BC"/>
    <w:rsid w:val="483F349D"/>
    <w:rsid w:val="4C2658E1"/>
    <w:rsid w:val="4D273F3D"/>
    <w:rsid w:val="4DE45C7E"/>
    <w:rsid w:val="4EA47040"/>
    <w:rsid w:val="4EF60FE1"/>
    <w:rsid w:val="4F2C63D7"/>
    <w:rsid w:val="4F3D370F"/>
    <w:rsid w:val="4FA530F8"/>
    <w:rsid w:val="50745D5E"/>
    <w:rsid w:val="51CC3F5D"/>
    <w:rsid w:val="521E2B65"/>
    <w:rsid w:val="52E34CE0"/>
    <w:rsid w:val="52E50DA8"/>
    <w:rsid w:val="53035922"/>
    <w:rsid w:val="53100F08"/>
    <w:rsid w:val="54B1643B"/>
    <w:rsid w:val="55172AC8"/>
    <w:rsid w:val="56363E11"/>
    <w:rsid w:val="57262DDD"/>
    <w:rsid w:val="57B023F9"/>
    <w:rsid w:val="58BE0E7B"/>
    <w:rsid w:val="59EF3F4D"/>
    <w:rsid w:val="5A896558"/>
    <w:rsid w:val="5AF42D71"/>
    <w:rsid w:val="5CB922E7"/>
    <w:rsid w:val="5DFE4D44"/>
    <w:rsid w:val="623A18BC"/>
    <w:rsid w:val="627F2588"/>
    <w:rsid w:val="651D76A8"/>
    <w:rsid w:val="68182339"/>
    <w:rsid w:val="68D776F4"/>
    <w:rsid w:val="6973760C"/>
    <w:rsid w:val="69E832D9"/>
    <w:rsid w:val="69EA135E"/>
    <w:rsid w:val="6A4414BA"/>
    <w:rsid w:val="6B826BC6"/>
    <w:rsid w:val="6BE04BFD"/>
    <w:rsid w:val="6D5F0283"/>
    <w:rsid w:val="6DF3447F"/>
    <w:rsid w:val="6FE7596D"/>
    <w:rsid w:val="71FD3E37"/>
    <w:rsid w:val="73C6471C"/>
    <w:rsid w:val="7458731B"/>
    <w:rsid w:val="75FA4625"/>
    <w:rsid w:val="77B9556C"/>
    <w:rsid w:val="7B466B4B"/>
    <w:rsid w:val="7B847043"/>
    <w:rsid w:val="7DEA4C63"/>
    <w:rsid w:val="7ED64E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2017-08-31T16:22:00Z</dcterms:created>
  <dc:creator>Administrator</dc:creator>
  <cp:lastModifiedBy>ATI老哇的爪子007</cp:lastModifiedBy>
  <dcterms:modified xsi:type="dcterms:W3CDTF">2018-04-21T03:58:48Z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