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</w:rPr>
        <w:t>De-Sinicization</w:t>
      </w:r>
      <w:r>
        <w:rPr>
          <w:rFonts w:hint="eastAsia" w:ascii="Arial" w:hAnsi="Arial" w:eastAsia="宋体" w:cs="Arial"/>
          <w:i w:val="0"/>
          <w:caps w:val="0"/>
          <w:color w:val="4D5156"/>
          <w:spacing w:val="0"/>
          <w:sz w:val="21"/>
          <w:szCs w:val="21"/>
          <w:shd w:val="clear" w:fill="FFFFFF"/>
          <w:lang w:val="en-US" w:eastAsia="zh-CN"/>
        </w:rPr>
        <w:t xml:space="preserve">  no china moving sport</w:t>
      </w:r>
      <w:r>
        <w:rPr>
          <w:rFonts w:hint="eastAsia"/>
          <w:lang w:val="en-US" w:eastAsia="zh-CN"/>
        </w:rPr>
        <w:t>去中国化运动.docx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339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Val  </w:t>
          </w:r>
          <w:r>
            <w:rPr>
              <w:rFonts w:ascii="Arial" w:hAnsi="Arial" w:eastAsia="Arial" w:cs="Arial"/>
              <w:i w:val="0"/>
              <w:caps w:val="0"/>
              <w:spacing w:val="0"/>
              <w:szCs w:val="25"/>
            </w:rPr>
            <w:t>意识形态和价值观领域</w:t>
          </w:r>
          <w:r>
            <w:tab/>
          </w:r>
          <w:r>
            <w:fldChar w:fldCharType="begin"/>
          </w:r>
          <w:r>
            <w:instrText xml:space="preserve"> PAGEREF _Toc19361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政治司法</w:t>
          </w:r>
          <w:r>
            <w:tab/>
          </w:r>
          <w:r>
            <w:fldChar w:fldCharType="begin"/>
          </w:r>
          <w:r>
            <w:instrText xml:space="preserve"> PAGEREF _Toc12123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De Name</w:t>
          </w:r>
          <w:r>
            <w:tab/>
          </w:r>
          <w:r>
            <w:fldChar w:fldCharType="begin"/>
          </w:r>
          <w:r>
            <w:instrText xml:space="preserve"> PAGEREF _Toc15584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Lang charctr</w:t>
          </w:r>
          <w:r>
            <w:tab/>
          </w:r>
          <w:r>
            <w:fldChar w:fldCharType="begin"/>
          </w:r>
          <w:r>
            <w:instrText xml:space="preserve"> PAGEREF _Toc18917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ascii="sans-serif" w:hAnsi="sans-serif" w:eastAsia="sans-serif" w:cs="sans-serif"/>
              <w:i w:val="0"/>
              <w:caps w:val="0"/>
              <w:spacing w:val="15"/>
              <w:szCs w:val="27"/>
              <w:shd w:val="clear" w:fill="FFFFFF"/>
            </w:rPr>
            <w:t>皇族生活方式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15"/>
              <w:szCs w:val="27"/>
              <w:shd w:val="clear" w:fill="FFFFFF"/>
              <w:lang w:val="en-US" w:eastAsia="zh-CN"/>
            </w:rPr>
            <w:t>loyal life style</w:t>
          </w:r>
          <w:r>
            <w:tab/>
          </w:r>
          <w:r>
            <w:fldChar w:fldCharType="begin"/>
          </w:r>
          <w:r>
            <w:instrText xml:space="preserve"> PAGEREF _Toc8972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Food bulding</w:t>
          </w:r>
          <w:r>
            <w:tab/>
          </w:r>
          <w:r>
            <w:fldChar w:fldCharType="begin"/>
          </w:r>
          <w:r>
            <w:instrText xml:space="preserve"> PAGEREF _Toc29732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Reg act</w:t>
          </w:r>
          <w:r>
            <w:tab/>
          </w:r>
          <w:r>
            <w:fldChar w:fldCharType="begin"/>
          </w:r>
          <w:r>
            <w:instrText xml:space="preserve"> PAGEREF _Toc5022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Hair cloth</w:t>
          </w:r>
          <w:r>
            <w:tab/>
          </w:r>
          <w:r>
            <w:fldChar w:fldCharType="begin"/>
          </w:r>
          <w:r>
            <w:instrText xml:space="preserve"> PAGEREF _Toc17307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Food</w:t>
          </w:r>
          <w:r>
            <w:tab/>
          </w:r>
          <w:r>
            <w:fldChar w:fldCharType="begin"/>
          </w:r>
          <w:r>
            <w:instrText xml:space="preserve"> PAGEREF _Toc29781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Look</w:t>
          </w:r>
          <w:r>
            <w:tab/>
          </w:r>
          <w:r>
            <w:fldChar w:fldCharType="begin"/>
          </w:r>
          <w:r>
            <w:instrText xml:space="preserve"> PAGEREF _Toc7235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Hair</w:t>
          </w:r>
          <w:r>
            <w:tab/>
          </w:r>
          <w:r>
            <w:fldChar w:fldCharType="begin"/>
          </w:r>
          <w:r>
            <w:instrText xml:space="preserve"> PAGEREF _Toc16790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Cloth</w:t>
          </w:r>
          <w:r>
            <w:tab/>
          </w:r>
          <w:r>
            <w:fldChar w:fldCharType="begin"/>
          </w:r>
          <w:r>
            <w:instrText xml:space="preserve"> PAGEREF _Toc22521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Cloth cuult</w:t>
          </w:r>
          <w:r>
            <w:tab/>
          </w:r>
          <w:r>
            <w:fldChar w:fldCharType="begin"/>
          </w:r>
          <w:r>
            <w:instrText xml:space="preserve"> PAGEREF _Toc10411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Building</w:t>
          </w:r>
          <w:r>
            <w:tab/>
          </w:r>
          <w:r>
            <w:fldChar w:fldCharType="begin"/>
          </w:r>
          <w:r>
            <w:instrText xml:space="preserve"> PAGEREF _Toc17976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Frag metal</w:t>
          </w:r>
          <w:r>
            <w:tab/>
          </w:r>
          <w:r>
            <w:fldChar w:fldCharType="begin"/>
          </w:r>
          <w:r>
            <w:instrText xml:space="preserve"> PAGEREF _Toc7442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Region</w:t>
          </w:r>
          <w:r>
            <w:tab/>
          </w:r>
          <w:r>
            <w:fldChar w:fldCharType="begin"/>
          </w:r>
          <w:r>
            <w:instrText xml:space="preserve"> PAGEREF _Toc11953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art</w:t>
          </w:r>
          <w:r>
            <w:tab/>
          </w:r>
          <w:r>
            <w:fldChar w:fldCharType="begin"/>
          </w:r>
          <w:r>
            <w:instrText xml:space="preserve"> PAGEREF _Toc2370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_Toc5495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12.2. </w:t>
          </w:r>
          <w:r>
            <w:rPr>
              <w:rFonts w:hint="eastAsia"/>
              <w:lang w:val="en-US" w:eastAsia="zh-CN"/>
            </w:rPr>
            <w:t>哲学 文学</w:t>
          </w:r>
          <w:r>
            <w:tab/>
          </w:r>
          <w:r>
            <w:fldChar w:fldCharType="begin"/>
          </w:r>
          <w:r>
            <w:instrText xml:space="preserve"> PAGEREF _Toc32394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Music movie</w:t>
          </w:r>
          <w:r>
            <w:tab/>
          </w:r>
          <w:r>
            <w:fldChar w:fldCharType="begin"/>
          </w:r>
          <w:r>
            <w:instrText xml:space="preserve"> PAGEREF _Toc13801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_Toc9464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Cp ver and app</w:t>
          </w:r>
          <w:r>
            <w:tab/>
          </w:r>
          <w:r>
            <w:fldChar w:fldCharType="begin"/>
          </w:r>
          <w:r>
            <w:instrText xml:space="preserve"> PAGEREF _Toc4471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15.1. </w:t>
          </w:r>
          <w:r>
            <w:rPr>
              <w:rFonts w:hint="eastAsia"/>
              <w:lang w:val="en-US" w:eastAsia="zh-CN"/>
            </w:rPr>
            <w:t>Fb youtube twitter ins google</w:t>
          </w:r>
          <w:r>
            <w:tab/>
          </w:r>
          <w:r>
            <w:fldChar w:fldCharType="begin"/>
          </w:r>
          <w:r>
            <w:instrText xml:space="preserve"> PAGEREF _Toc29546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15.2. </w:t>
          </w:r>
          <w:r>
            <w:rPr>
              <w:rFonts w:hint="eastAsia"/>
              <w:lang w:val="en-US" w:eastAsia="zh-CN"/>
            </w:rPr>
            <w:t>Sasumg is ok</w:t>
          </w:r>
          <w:r>
            <w:tab/>
          </w:r>
          <w:r>
            <w:fldChar w:fldCharType="begin"/>
          </w:r>
          <w:r>
            <w:instrText xml:space="preserve"> PAGEREF _Toc6639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rPr>
              <w:rFonts w:hint="eastAsia"/>
              <w:lang w:val="en-US" w:eastAsia="zh-CN"/>
            </w:rPr>
            <w:t>Drama list</w:t>
          </w:r>
          <w:r>
            <w:tab/>
          </w:r>
          <w:r>
            <w:fldChar w:fldCharType="begin"/>
          </w:r>
          <w:r>
            <w:instrText xml:space="preserve"> PAGEREF _Toc14647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 </w:t>
          </w:r>
          <w:r>
            <w:t>反国民教育科运动</w:t>
          </w:r>
          <w:r>
            <w:tab/>
          </w:r>
          <w:r>
            <w:fldChar w:fldCharType="begin"/>
          </w:r>
          <w:r>
            <w:instrText xml:space="preserve"> PAGEREF _Toc31494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16.1. </w:t>
          </w:r>
          <w:r>
            <w:rPr>
              <w:rFonts w:hint="eastAsia"/>
              <w:lang w:val="en-US" w:eastAsia="zh-CN"/>
            </w:rPr>
            <w:t>国家标志 国旗 徽章 团歌</w:t>
          </w:r>
          <w:r>
            <w:tab/>
          </w:r>
          <w:r>
            <w:fldChar w:fldCharType="begin"/>
          </w:r>
          <w:r>
            <w:instrText xml:space="preserve"> PAGEREF _Toc3604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16.2. </w:t>
          </w:r>
          <w:r>
            <w:rPr>
              <w:rFonts w:hint="eastAsia"/>
              <w:lang w:val="en-US" w:eastAsia="zh-CN"/>
            </w:rPr>
            <w:t>制度</w:t>
          </w:r>
          <w:r>
            <w:tab/>
          </w:r>
          <w:r>
            <w:fldChar w:fldCharType="begin"/>
          </w:r>
          <w:r>
            <w:instrText xml:space="preserve"> PAGEREF _Toc25896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16.3. </w:t>
          </w:r>
          <w:r>
            <w:t>历史内容，走向日本皇民化</w:t>
          </w:r>
          <w:r>
            <w:tab/>
          </w:r>
          <w:r>
            <w:fldChar w:fldCharType="begin"/>
          </w:r>
          <w:r>
            <w:instrText xml:space="preserve"> PAGEREF _Toc8733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16.4.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人文国情</w:t>
          </w:r>
          <w:r>
            <w:t>：旨在认识</w:t>
          </w:r>
          <w:r>
            <w:rPr>
              <w:rFonts w:hint="eastAsia"/>
              <w:lang w:val="en-US" w:eastAsia="zh-CN"/>
            </w:rPr>
            <w:t xml:space="preserve"> </w:t>
          </w:r>
          <w:r>
            <w:t>文化成就，承传优良传统。</w:t>
          </w:r>
          <w:r>
            <w:tab/>
          </w:r>
          <w:r>
            <w:fldChar w:fldCharType="begin"/>
          </w:r>
          <w:r>
            <w:instrText xml:space="preserve"> PAGEREF _Toc3039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16.5. 历史国情：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旨在探讨国家的历史重要时代、人物、事件和地域，以及重要发展脉络。</w:t>
          </w:r>
          <w:r>
            <w:tab/>
          </w:r>
          <w:r>
            <w:fldChar w:fldCharType="begin"/>
          </w:r>
          <w:r>
            <w:instrText xml:space="preserve"> PAGEREF _Toc30505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16.6. </w:t>
          </w:r>
          <w:r>
            <w:t>古迹文物等</w:t>
          </w:r>
          <w:r>
            <w:tab/>
          </w:r>
          <w:r>
            <w:fldChar w:fldCharType="begin"/>
          </w:r>
          <w:r>
            <w:instrText xml:space="preserve"> PAGEREF _Toc23626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16.7. </w:t>
          </w:r>
          <w:r>
            <w:t>传统习俗</w:t>
          </w:r>
          <w:r>
            <w:tab/>
          </w:r>
          <w:r>
            <w:fldChar w:fldCharType="begin"/>
          </w:r>
          <w:r>
            <w:instrText xml:space="preserve"> PAGEREF _Toc5594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16.8. </w:t>
          </w:r>
          <w:r>
            <w:rPr>
              <w:rFonts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山川地貌、天然资源</w:t>
          </w:r>
          <w:r>
            <w:tab/>
          </w:r>
          <w:r>
            <w:fldChar w:fldCharType="begin"/>
          </w:r>
          <w:r>
            <w:instrText xml:space="preserve"> PAGEREF _Toc21630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国家范畴延伸学习内容举隅 “自然国情(大地恩情)：从不同角度了解地域、山川地貌、省份、自治区和城市的发展。</w:t>
          </w:r>
          <w:r>
            <w:tab/>
          </w:r>
          <w:r>
            <w:fldChar w:fldCharType="begin"/>
          </w:r>
          <w:r>
            <w:instrText xml:space="preserve"> PAGEREF _Toc9221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当代国情(基础与展望)：认识现任的国家领导人，了解领导人作出的努力和贡献，以及面对的困难和挑战。</w:t>
          </w:r>
          <w:r>
            <w:tab/>
          </w:r>
          <w:r>
            <w:fldChar w:fldCharType="begin"/>
          </w:r>
          <w:r>
            <w:instrText xml:space="preserve"> PAGEREF _Toc27339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 xml:space="preserve">人文国情(民族与风俗)：从不同层面了解节日习俗的内涵。 </w:t>
          </w:r>
          <w:r>
            <w:tab/>
          </w:r>
          <w:r>
            <w:fldChar w:fldCharType="begin"/>
          </w:r>
          <w:r>
            <w:instrText xml:space="preserve"> PAGEREF _Toc12122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16.12.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22"/>
              <w:shd w:val="clear" w:fill="FFFFFF"/>
            </w:rPr>
            <w:t>历史国情(延续与承传)：探讨历史名城的发展过程，例如：西安、南京、北京等，了解它们配合现代社会而不断发展，体现历史发展中延续与承传的特</w:t>
          </w:r>
          <w:r>
            <w:tab/>
          </w:r>
          <w:r>
            <w:fldChar w:fldCharType="begin"/>
          </w:r>
          <w:r>
            <w:instrText xml:space="preserve"> PAGEREF _Toc11315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9361"/>
      <w:r>
        <w:rPr>
          <w:rFonts w:hint="eastAsia"/>
          <w:lang w:val="en-US" w:eastAsia="zh-CN"/>
        </w:rPr>
        <w:t xml:space="preserve">Val  </w:t>
      </w:r>
      <w:r>
        <w:rPr>
          <w:rFonts w:ascii="Arial" w:hAnsi="Arial" w:eastAsia="Arial" w:cs="Arial"/>
          <w:i w:val="0"/>
          <w:caps w:val="0"/>
          <w:color w:val="000000"/>
          <w:spacing w:val="0"/>
          <w:sz w:val="25"/>
          <w:szCs w:val="25"/>
        </w:rPr>
        <w:t>意识形态和价值观领域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save money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Entermaint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bu house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2123"/>
      <w:r>
        <w:rPr>
          <w:rFonts w:hint="eastAsia"/>
          <w:lang w:val="en-US" w:eastAsia="zh-CN"/>
        </w:rPr>
        <w:t>政治司法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584"/>
      <w:r>
        <w:rPr>
          <w:rFonts w:hint="eastAsia"/>
          <w:lang w:val="en-US" w:eastAsia="zh-CN"/>
        </w:rPr>
        <w:t>De Name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style  arab 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Islan  spain name sontos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修改主要街道名称外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8917"/>
      <w:r>
        <w:rPr>
          <w:rFonts w:hint="eastAsia"/>
          <w:lang w:val="en-US" w:eastAsia="zh-CN"/>
        </w:rPr>
        <w:t>Lang charctr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study eng?? to phi drama,bcz eng sub...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eng movie no sub...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instrText xml:space="preserve"> HYPERLINK "https://zh.wikipedia.org/wiki/%E6%8B%89%E4%B8%81%E5%AD%97%E6%AF%8D" \o "拉丁字母" </w:instrText>
      </w:r>
      <w:r>
        <w:rPr>
          <w:rFonts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t>拉丁字母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9"/>
          <w:szCs w:val="19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9"/>
          <w:szCs w:val="19"/>
          <w:shd w:val="clear" w:fill="F8F9FA"/>
        </w:rPr>
        <w:t>的使用被认为是西方化的象征</w:t>
      </w:r>
    </w:p>
    <w:p>
      <w:pPr>
        <w:pStyle w:val="2"/>
        <w:bidi w:val="0"/>
        <w:rPr>
          <w:rFonts w:hint="default" w:eastAsia="宋体"/>
          <w:lang w:val="en-US" w:eastAsia="zh-CN"/>
        </w:rPr>
      </w:pPr>
      <w:bookmarkStart w:id="4" w:name="_Toc8972"/>
      <w:r>
        <w:rPr>
          <w:rFonts w:ascii="sans-serif" w:hAnsi="sans-serif" w:eastAsia="sans-serif" w:cs="sans-serif"/>
          <w:i w:val="0"/>
          <w:caps w:val="0"/>
          <w:spacing w:val="15"/>
          <w:sz w:val="27"/>
          <w:szCs w:val="27"/>
          <w:shd w:val="clear" w:fill="FFFFFF"/>
        </w:rPr>
        <w:t>皇族生活方式</w:t>
      </w:r>
      <w:r>
        <w:rPr>
          <w:rFonts w:hint="eastAsia" w:ascii="sans-serif" w:hAnsi="sans-serif" w:eastAsia="宋体" w:cs="sans-serif"/>
          <w:i w:val="0"/>
          <w:caps w:val="0"/>
          <w:spacing w:val="15"/>
          <w:sz w:val="27"/>
          <w:szCs w:val="27"/>
          <w:shd w:val="clear" w:fill="FFFFFF"/>
          <w:lang w:val="en-US" w:eastAsia="zh-CN"/>
        </w:rPr>
        <w:t>loyal life style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732"/>
      <w:r>
        <w:rPr>
          <w:rFonts w:hint="eastAsia"/>
          <w:lang w:val="en-US" w:eastAsia="zh-CN"/>
        </w:rPr>
        <w:t>Food bulding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022"/>
      <w:r>
        <w:rPr>
          <w:rFonts w:hint="eastAsia"/>
          <w:lang w:val="en-US" w:eastAsia="zh-CN"/>
        </w:rPr>
        <w:t>Reg act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7307"/>
      <w:r>
        <w:rPr>
          <w:rFonts w:hint="eastAsia"/>
          <w:lang w:val="en-US" w:eastAsia="zh-CN"/>
        </w:rPr>
        <w:t>Hair cloth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9781"/>
      <w:r>
        <w:rPr>
          <w:rFonts w:hint="eastAsia"/>
          <w:lang w:val="en-US" w:eastAsia="zh-CN"/>
        </w:rPr>
        <w:t>Food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Frech stick</w:t>
      </w:r>
    </w:p>
    <w:p>
      <w:pPr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C9D7F1"/>
        </w:rPr>
        <w:t>流利的英语，喝咖啡，庆祝圣诞节，生活方式受到西方文化的影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7235"/>
      <w:r>
        <w:rPr>
          <w:rFonts w:hint="eastAsia"/>
          <w:lang w:val="en-US" w:eastAsia="zh-CN"/>
        </w:rPr>
        <w:t>Look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6790"/>
      <w:r>
        <w:rPr>
          <w:rFonts w:hint="eastAsia"/>
          <w:lang w:val="en-US" w:eastAsia="zh-CN"/>
        </w:rPr>
        <w:t>Hair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Long hairl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2521"/>
      <w:r>
        <w:rPr>
          <w:rFonts w:hint="eastAsia"/>
          <w:lang w:val="en-US" w:eastAsia="zh-CN"/>
        </w:rPr>
        <w:t>Cloth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China is tshirt not good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0411"/>
      <w:r>
        <w:rPr>
          <w:rFonts w:hint="eastAsia"/>
          <w:lang w:val="en-US" w:eastAsia="zh-CN"/>
        </w:rPr>
        <w:t>Cloth cuult</w:t>
      </w:r>
      <w:bookmarkEnd w:id="12"/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西式服装流行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 xml:space="preserve">  cowboy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B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aseball hat</w:t>
      </w:r>
    </w:p>
    <w:p>
      <w:pPr>
        <w:rPr>
          <w:rFonts w:hint="default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17976"/>
      <w:r>
        <w:rPr>
          <w:rFonts w:hint="eastAsia"/>
          <w:lang w:val="en-US" w:eastAsia="zh-CN"/>
        </w:rPr>
        <w:t>Building</w:t>
      </w:r>
      <w:bookmarkEnd w:id="13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14" w:name="_Toc7442"/>
      <w:r>
        <w:rPr>
          <w:rFonts w:hint="eastAsia"/>
          <w:lang w:val="en-US" w:eastAsia="zh-CN"/>
        </w:rPr>
        <w:t>Frag metal</w:t>
      </w:r>
      <w:bookmarkEnd w:id="14"/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1953"/>
      <w:r>
        <w:rPr>
          <w:rFonts w:hint="eastAsia"/>
          <w:lang w:val="en-US" w:eastAsia="zh-CN"/>
        </w:rPr>
        <w:t>Region</w:t>
      </w:r>
      <w:bookmarkEnd w:id="15"/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2370"/>
      <w:r>
        <w:rPr>
          <w:rFonts w:hint="eastAsia"/>
          <w:lang w:val="en-US" w:eastAsia="zh-CN"/>
        </w:rPr>
        <w:t>art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5495"/>
      <w:r>
        <w:rPr>
          <w:rFonts w:hint="eastAsia"/>
          <w:lang w:val="en-US" w:eastAsia="zh-CN"/>
        </w:rPr>
        <w:t>Music movie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2394"/>
      <w:r>
        <w:rPr>
          <w:rFonts w:hint="eastAsia"/>
          <w:lang w:val="en-US" w:eastAsia="zh-CN"/>
        </w:rPr>
        <w:t>哲学 文学</w:t>
      </w:r>
      <w:bookmarkEnd w:id="18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13801"/>
      <w:r>
        <w:rPr>
          <w:rFonts w:hint="eastAsia"/>
          <w:lang w:val="en-US" w:eastAsia="zh-CN"/>
        </w:rPr>
        <w:t>Music movie</w:t>
      </w:r>
      <w:bookmarkEnd w:id="19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Sns fb youtube twt</w:t>
      </w:r>
      <w:bookmarkStart w:id="38" w:name="_GoBack"/>
      <w:bookmarkEnd w:id="38"/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4"/>
          <w:szCs w:val="24"/>
          <w:shd w:val="clear" w:fill="C9D7F1"/>
        </w:rPr>
        <w:t>人使用西方社交媒体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9464"/>
      <w:r>
        <w:rPr>
          <w:rFonts w:hint="eastAsia"/>
          <w:lang w:val="en-US" w:eastAsia="zh-CN"/>
        </w:rPr>
        <w:t>Other</w:t>
      </w:r>
      <w:bookmarkEnd w:id="20"/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，采用西方耶历等等。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calendar</w:t>
      </w:r>
    </w:p>
    <w:p>
      <w:pP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color w:val="222222"/>
          <w:spacing w:val="0"/>
          <w:sz w:val="22"/>
          <w:szCs w:val="22"/>
          <w:shd w:val="clear" w:fill="FFFFFF"/>
          <w:lang w:val="en-US" w:eastAsia="zh-CN"/>
        </w:rPr>
        <w:t>H</w:t>
      </w:r>
      <w:r>
        <w:rPr>
          <w:rFonts w:hint="eastAsia" w:ascii="sans-serif" w:hAnsi="sans-serif" w:eastAsia="宋体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olidays</w:t>
      </w:r>
    </w:p>
    <w:p>
      <w:pPr>
        <w:pStyle w:val="3"/>
        <w:bidi w:val="0"/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Cs w:val="27"/>
        </w:rPr>
        <w:t>捐献物资，</w:t>
      </w:r>
    </w:p>
    <w:p>
      <w:pPr>
        <w:pStyle w:val="3"/>
        <w:bidi w:val="0"/>
      </w:pPr>
      <w:r>
        <w:t>出来投票，</w:t>
      </w:r>
    </w:p>
    <w:p>
      <w:pPr>
        <w:pStyle w:val="3"/>
        <w:bidi w:val="0"/>
      </w:pPr>
      <w:r>
        <w:t>穿红白蓝三色的衣服。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Pray before eat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Vacation valentin days，，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christmax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4471"/>
      <w:r>
        <w:rPr>
          <w:rFonts w:hint="eastAsia"/>
          <w:lang w:val="en-US" w:eastAsia="zh-CN"/>
        </w:rPr>
        <w:t>Cp ver and app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9546"/>
      <w:r>
        <w:rPr>
          <w:rFonts w:hint="eastAsia"/>
          <w:lang w:val="en-US" w:eastAsia="zh-CN"/>
        </w:rPr>
        <w:t>Fb youtube twitter ins google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6639"/>
      <w:r>
        <w:rPr>
          <w:rFonts w:hint="eastAsia"/>
          <w:lang w:val="en-US" w:eastAsia="zh-CN"/>
        </w:rPr>
        <w:t>Sasumg is ok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14647"/>
      <w:r>
        <w:rPr>
          <w:rFonts w:hint="eastAsia"/>
          <w:lang w:val="en-US" w:eastAsia="zh-CN"/>
        </w:rPr>
        <w:t>Drama list</w:t>
      </w:r>
      <w:bookmarkEnd w:id="24"/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2020年2月10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日</w:t>
            </w:r>
            <w:r>
              <w:rPr>
                <w:rFonts w:hint="eastAsia" w:ascii="sans-serif" w:hAnsi="sans-serif" w:eastAsia="宋体" w:cs="sans-serif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----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Love_Thy_Woman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Kadenang Ginto</w:t>
            </w:r>
          </w:p>
          <w:p>
            <w:pPr>
              <w:rPr>
                <w:rFonts w:hint="default"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i/>
                <w:caps w:val="0"/>
                <w:color w:val="000000"/>
                <w:spacing w:val="0"/>
                <w:sz w:val="18"/>
                <w:szCs w:val="18"/>
                <w:shd w:val="clear" w:fill="F8F9FA"/>
              </w:rPr>
              <w:t>The Heiress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/>
                <w:caps w:val="0"/>
                <w:color w:val="222222"/>
                <w:spacing w:val="0"/>
                <w:sz w:val="21"/>
                <w:szCs w:val="21"/>
                <w:shd w:val="clear" w:fill="C9D7F1"/>
              </w:rPr>
              <w:t>Asintado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31494"/>
      <w:r>
        <w:t>反国民教育科运动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3604"/>
      <w:r>
        <w:rPr>
          <w:rFonts w:hint="eastAsia"/>
          <w:lang w:val="en-US" w:eastAsia="zh-CN"/>
        </w:rPr>
        <w:t>国家标志 国旗 徽章 团歌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5896"/>
      <w:r>
        <w:rPr>
          <w:rFonts w:hint="eastAsia"/>
          <w:lang w:val="en-US" w:eastAsia="zh-CN"/>
        </w:rPr>
        <w:t>制度</w:t>
      </w:r>
      <w:bookmarkEnd w:id="27"/>
    </w:p>
    <w:p>
      <w:pPr>
        <w:pStyle w:val="3"/>
        <w:bidi w:val="0"/>
      </w:pPr>
      <w:bookmarkStart w:id="28" w:name="_Toc8733"/>
      <w:r>
        <w:t>历史内容，走向日本皇民化</w:t>
      </w:r>
      <w:bookmarkEnd w:id="28"/>
    </w:p>
    <w:p>
      <w:pPr>
        <w:bidi w:val="0"/>
      </w:pPr>
      <w:r>
        <w:t>历史科由中学必修科变成了选修科</w:t>
      </w:r>
    </w:p>
    <w:p>
      <w:pPr>
        <w:pStyle w:val="3"/>
        <w:bidi w:val="0"/>
      </w:pPr>
      <w:bookmarkStart w:id="29" w:name="_Toc3039"/>
      <w:r>
        <w:rPr>
          <w:rFonts w:ascii="sans-serif" w:hAnsi="sans-serif" w:eastAsia="sans-serif" w:cs="sans-serif"/>
          <w:i w:val="0"/>
          <w:caps w:val="0"/>
          <w:color w:val="222222"/>
          <w:spacing w:val="0"/>
          <w:szCs w:val="22"/>
          <w:shd w:val="clear" w:fill="FFFFFF"/>
        </w:rPr>
        <w:t>人文国情</w:t>
      </w:r>
      <w:r>
        <w:t>：旨在认识</w:t>
      </w:r>
      <w:r>
        <w:rPr>
          <w:rFonts w:hint="eastAsia"/>
          <w:lang w:val="en-US" w:eastAsia="zh-CN"/>
        </w:rPr>
        <w:t xml:space="preserve"> </w:t>
      </w:r>
      <w:r>
        <w:t>文化成就，承传优良传统。</w:t>
      </w:r>
      <w:bookmarkEnd w:id="29"/>
    </w:p>
    <w:p>
      <w:pPr>
        <w:pStyle w:val="3"/>
        <w:bidi w:val="0"/>
      </w:pPr>
      <w:bookmarkStart w:id="30" w:name="_Toc30505"/>
      <w:r>
        <w:rPr>
          <w:rFonts w:hint="default"/>
        </w:rPr>
        <w:t>历史国情：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Cs w:val="22"/>
          <w:shd w:val="clear" w:fill="FFFFFF"/>
        </w:rPr>
        <w:t>旨在探讨国家的历史重要时代、人物、事件和地域，以及重要发展脉络。</w:t>
      </w:r>
      <w:bookmarkEnd w:id="30"/>
    </w:p>
    <w:p>
      <w:pPr>
        <w:bidi w:val="0"/>
      </w:pPr>
    </w:p>
    <w:p>
      <w:pPr>
        <w:pStyle w:val="3"/>
        <w:bidi w:val="0"/>
      </w:pPr>
      <w:bookmarkStart w:id="31" w:name="_Toc23626"/>
      <w:r>
        <w:t>古迹文物等</w:t>
      </w:r>
      <w:bookmarkEnd w:id="31"/>
    </w:p>
    <w:p>
      <w:pPr>
        <w:pStyle w:val="3"/>
        <w:bidi w:val="0"/>
      </w:pPr>
      <w:bookmarkStart w:id="32" w:name="_Toc5594"/>
      <w:r>
        <w:t>传统习俗</w:t>
      </w:r>
      <w:bookmarkEnd w:id="32"/>
    </w:p>
    <w:p>
      <w:pPr>
        <w:pStyle w:val="3"/>
        <w:bidi w:val="0"/>
      </w:pPr>
      <w:bookmarkStart w:id="33" w:name="_Toc21630"/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山川地貌、天然资源</w:t>
      </w:r>
      <w:bookmarkEnd w:id="33"/>
    </w:p>
    <w:p>
      <w:pPr>
        <w:pStyle w:val="3"/>
        <w:bidi w:val="0"/>
      </w:pPr>
      <w:bookmarkStart w:id="34" w:name="_Toc9221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国家范畴延伸学习内容举隅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“自然国情(大地恩情)：从不同角度了解地域、山川地貌、省份、自治区和城市的发展。</w:t>
      </w:r>
      <w:bookmarkEnd w:id="34"/>
    </w:p>
    <w:p>
      <w:pPr>
        <w:pStyle w:val="3"/>
        <w:bidi w:val="0"/>
      </w:pPr>
      <w:bookmarkStart w:id="35" w:name="_Toc27339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当代国情(基础与展望)：认识现任的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instrText xml:space="preserve"> HYPERLINK "https://zh.wikipedia.org/wiki/%E4%B8%AD%E5%9B%BD%E5%9B%BD%E5%AE%B6%E9%A2%86%E5%AF%BC%E4%BA%BA" \o "中国国家领导人"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t>国家领导人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，了解领导人作出的努力和贡献，以及面对的困难和挑战。</w:t>
      </w:r>
      <w:bookmarkEnd w:id="35"/>
    </w:p>
    <w:p>
      <w:pPr>
        <w:pStyle w:val="3"/>
        <w:bidi w:val="0"/>
      </w:pPr>
      <w:bookmarkStart w:id="36" w:name="_Toc12122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人文国情(民族与风俗)：从不同层面了解节日习俗的内涵。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br w:type="textWrapping"/>
      </w:r>
      <w:bookmarkEnd w:id="36"/>
    </w:p>
    <w:p>
      <w:pPr>
        <w:pStyle w:val="3"/>
        <w:bidi w:val="0"/>
      </w:pPr>
      <w:bookmarkStart w:id="37" w:name="_Toc11315"/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</w:rPr>
        <w:t>历史国情(延续与承传)：探讨历史名城的发展过程，例如：西安、南京、北京等，了解它们配合现代社会而不断发展，体现历史发展中延续与承传的特</w:t>
      </w:r>
      <w:bookmarkEnd w:id="37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EF8288"/>
    <w:multiLevelType w:val="multilevel"/>
    <w:tmpl w:val="8BEF828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94903"/>
    <w:rsid w:val="00E70D0E"/>
    <w:rsid w:val="01506D4F"/>
    <w:rsid w:val="0177795A"/>
    <w:rsid w:val="02E54943"/>
    <w:rsid w:val="054568CC"/>
    <w:rsid w:val="05543EF8"/>
    <w:rsid w:val="05616C76"/>
    <w:rsid w:val="05D4401B"/>
    <w:rsid w:val="08EC2A4C"/>
    <w:rsid w:val="09921634"/>
    <w:rsid w:val="09FA70F8"/>
    <w:rsid w:val="0ADE38B0"/>
    <w:rsid w:val="0B7338C2"/>
    <w:rsid w:val="0C6758FB"/>
    <w:rsid w:val="0D663272"/>
    <w:rsid w:val="0D7E7607"/>
    <w:rsid w:val="0FB81AA6"/>
    <w:rsid w:val="104447D0"/>
    <w:rsid w:val="128A4348"/>
    <w:rsid w:val="142876CB"/>
    <w:rsid w:val="15144CDD"/>
    <w:rsid w:val="15A444C0"/>
    <w:rsid w:val="15B17745"/>
    <w:rsid w:val="16BF592A"/>
    <w:rsid w:val="16E53F85"/>
    <w:rsid w:val="17813E84"/>
    <w:rsid w:val="17B612F4"/>
    <w:rsid w:val="1929351B"/>
    <w:rsid w:val="195612B4"/>
    <w:rsid w:val="19E3451D"/>
    <w:rsid w:val="1B3D6DE2"/>
    <w:rsid w:val="1CD45E9F"/>
    <w:rsid w:val="1D3D6ACE"/>
    <w:rsid w:val="1DE01ED9"/>
    <w:rsid w:val="1ECC7D3A"/>
    <w:rsid w:val="20DF35A8"/>
    <w:rsid w:val="23F06AEA"/>
    <w:rsid w:val="24BB0A2B"/>
    <w:rsid w:val="28E22A45"/>
    <w:rsid w:val="2A1C1E4E"/>
    <w:rsid w:val="2B062C26"/>
    <w:rsid w:val="2CE852C0"/>
    <w:rsid w:val="2DAC0BA3"/>
    <w:rsid w:val="32204921"/>
    <w:rsid w:val="323E7B91"/>
    <w:rsid w:val="33E81583"/>
    <w:rsid w:val="34630B81"/>
    <w:rsid w:val="376C1216"/>
    <w:rsid w:val="38F5647A"/>
    <w:rsid w:val="39B806C0"/>
    <w:rsid w:val="3A4F3459"/>
    <w:rsid w:val="3A557902"/>
    <w:rsid w:val="3B994AF5"/>
    <w:rsid w:val="3E741794"/>
    <w:rsid w:val="3E7B1D31"/>
    <w:rsid w:val="3EAD1950"/>
    <w:rsid w:val="3F1E68FE"/>
    <w:rsid w:val="401653C4"/>
    <w:rsid w:val="417B101A"/>
    <w:rsid w:val="4420070C"/>
    <w:rsid w:val="458E1FBE"/>
    <w:rsid w:val="462F52FF"/>
    <w:rsid w:val="46920CB3"/>
    <w:rsid w:val="48F55F85"/>
    <w:rsid w:val="4A7E4331"/>
    <w:rsid w:val="4A813FF2"/>
    <w:rsid w:val="4B2D078B"/>
    <w:rsid w:val="4BC05A8C"/>
    <w:rsid w:val="4C2F2075"/>
    <w:rsid w:val="50AB46E6"/>
    <w:rsid w:val="522C139B"/>
    <w:rsid w:val="541021E4"/>
    <w:rsid w:val="55C73B62"/>
    <w:rsid w:val="560F1317"/>
    <w:rsid w:val="565551F2"/>
    <w:rsid w:val="57172417"/>
    <w:rsid w:val="57B5332E"/>
    <w:rsid w:val="58B2735F"/>
    <w:rsid w:val="5963141C"/>
    <w:rsid w:val="5A91556D"/>
    <w:rsid w:val="5D1F56D3"/>
    <w:rsid w:val="5F2F28E1"/>
    <w:rsid w:val="5F887779"/>
    <w:rsid w:val="60104FD0"/>
    <w:rsid w:val="61F94903"/>
    <w:rsid w:val="643338BC"/>
    <w:rsid w:val="65456343"/>
    <w:rsid w:val="6B7462BA"/>
    <w:rsid w:val="6D7B05F3"/>
    <w:rsid w:val="6FEA49DB"/>
    <w:rsid w:val="70552A9C"/>
    <w:rsid w:val="72C70E09"/>
    <w:rsid w:val="741B7E6E"/>
    <w:rsid w:val="74390A4E"/>
    <w:rsid w:val="747E69CF"/>
    <w:rsid w:val="751A2D0E"/>
    <w:rsid w:val="76EF20D6"/>
    <w:rsid w:val="77C82D7A"/>
    <w:rsid w:val="786203F9"/>
    <w:rsid w:val="78BD0093"/>
    <w:rsid w:val="7AD02689"/>
    <w:rsid w:val="7B4B546E"/>
    <w:rsid w:val="7F7B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Emphasis"/>
    <w:basedOn w:val="16"/>
    <w:qFormat/>
    <w:uiPriority w:val="0"/>
    <w:rPr>
      <w:i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styleId="19">
    <w:name w:val="HTML Cite"/>
    <w:basedOn w:val="1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2020-04-18T15:22:00Z</dcterms:created>
  <dc:creator>Administrator</dc:creator>
  <cp:lastModifiedBy>Administrator</cp:lastModifiedBy>
  <dcterms:modified xsi:type="dcterms:W3CDTF">2020-05-02T17:32:24Z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