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如何追求权力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山高皇帝远 外交特权</w:t>
          </w:r>
          <w:r>
            <w:tab/>
          </w:r>
          <w:r>
            <w:fldChar w:fldCharType="begin"/>
          </w:r>
          <w:r>
            <w:instrText xml:space="preserve"> PAGEREF _Toc11303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投其所好 </w:t>
          </w:r>
          <w:r>
            <w:rPr>
              <w:rFonts w:ascii="Helvetica" w:hAnsi="Helvetica" w:eastAsia="Helvetica" w:cs="Helvetica"/>
              <w:i w:val="0"/>
              <w:caps w:val="0"/>
              <w:spacing w:val="8"/>
              <w:szCs w:val="24"/>
              <w:shd w:val="clear" w:fill="FFFFFF"/>
            </w:rPr>
            <w:t>见风使舵</w:t>
          </w:r>
          <w:r>
            <w:tab/>
          </w:r>
          <w:r>
            <w:fldChar w:fldCharType="begin"/>
          </w:r>
          <w:r>
            <w:instrText xml:space="preserve"> PAGEREF _Toc19176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阳奉阴违  代头积极</w:t>
          </w:r>
          <w:r>
            <w:tab/>
          </w:r>
          <w:r>
            <w:fldChar w:fldCharType="begin"/>
          </w:r>
          <w:r>
            <w:instrText xml:space="preserve"> PAGEREF _Toc21693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兑现显灵</w:t>
          </w:r>
          <w:r>
            <w:tab/>
          </w:r>
          <w:r>
            <w:fldChar w:fldCharType="begin"/>
          </w:r>
          <w:r>
            <w:instrText xml:space="preserve"> PAGEREF _Toc23846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许诺</w:t>
          </w:r>
          <w:r>
            <w:tab/>
          </w:r>
          <w:r>
            <w:fldChar w:fldCharType="begin"/>
          </w:r>
          <w:r>
            <w:instrText xml:space="preserve"> PAGEREF _Toc2469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t>不急于求成，而且避免树敌埋头实干，不露锋芒。</w:t>
          </w:r>
          <w:r>
            <w:tab/>
          </w:r>
          <w:r>
            <w:fldChar w:fldCharType="begin"/>
          </w:r>
          <w:r>
            <w:instrText xml:space="preserve"> PAGEREF _Toc19622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找外援</w:t>
          </w:r>
          <w:r>
            <w:tab/>
          </w:r>
          <w:r>
            <w:fldChar w:fldCharType="begin"/>
          </w:r>
          <w:r>
            <w:instrText xml:space="preserve"> PAGEREF _Toc7444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强人亲信</w:t>
          </w:r>
          <w:r>
            <w:tab/>
          </w:r>
          <w:r>
            <w:fldChar w:fldCharType="begin"/>
          </w:r>
          <w:r>
            <w:instrText xml:space="preserve"> PAGEREF _Toc18090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只有国际后台最硬的两位戴上金冠</w:t>
          </w:r>
          <w:r>
            <w:tab/>
          </w:r>
          <w:r>
            <w:fldChar w:fldCharType="begin"/>
          </w:r>
          <w:r>
            <w:instrText xml:space="preserve"> PAGEREF _Toc953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宣传包装自己</w:t>
          </w:r>
          <w:r>
            <w:tab/>
          </w:r>
          <w:r>
            <w:fldChar w:fldCharType="begin"/>
          </w:r>
          <w:r>
            <w:instrText xml:space="preserve"> PAGEREF _Toc16328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加剧矛盾</w:t>
          </w:r>
          <w:r>
            <w:tab/>
          </w:r>
          <w:r>
            <w:fldChar w:fldCharType="begin"/>
          </w:r>
          <w:r>
            <w:instrText xml:space="preserve"> PAGEREF _Toc4047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宣传</w:t>
          </w:r>
          <w:r>
            <w:tab/>
          </w:r>
          <w:r>
            <w:fldChar w:fldCharType="begin"/>
          </w:r>
          <w:r>
            <w:instrText xml:space="preserve"> PAGEREF _Toc14672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替换自己的人元</w:t>
          </w:r>
          <w:r>
            <w:tab/>
          </w:r>
          <w:r>
            <w:fldChar w:fldCharType="begin"/>
          </w:r>
          <w:r>
            <w:instrText xml:space="preserve"> PAGEREF _Toc15745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1303"/>
      <w:r>
        <w:rPr>
          <w:rFonts w:hint="eastAsia"/>
          <w:lang w:val="en-US" w:eastAsia="zh-CN"/>
        </w:rPr>
        <w:t>山高皇帝远 外交特权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然处境困难，但可以利用外交特权，求助于沙特阿拉伯当局的保护，后来又在友人的帮助下，宋全家以及那位七姨太于1961年4月12日，秘密地离开了吉达，回到台湾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176"/>
      <w:r>
        <w:rPr>
          <w:rFonts w:hint="eastAsia"/>
          <w:lang w:val="en-US" w:eastAsia="zh-CN"/>
        </w:rPr>
        <w:t xml:space="preserve">投其所好 </w: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见风使舵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胜保这个人，用今天的话来说，就是风口上的猪，最擅长的就是见风使舵，把握机会，如果说他有什么缺点的话，就是虽然经常飞得很高，但他还是一只猪。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雷正绾的特点就是好琢磨，你看每次多隆阿一开会，他总是第一个发言，跳出来响应领导的指示，既让领导开心，自己被表扬，同时也让自己很安全，其实功夫都在诗外，他平常早就想了好多种预案。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连续几个月的进攻，合肥城纹丝不动，雷正绾就在琢磨，多隆阿下一步要干嘛，他想来想去，最后认定，以多隆阿这种性格，一定要死拼到底，所以最后肯定会逼着他们爬城墙。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1693"/>
      <w:r>
        <w:rPr>
          <w:rFonts w:hint="eastAsia"/>
          <w:lang w:val="en-US" w:eastAsia="zh-CN"/>
        </w:rPr>
        <w:t>阳奉阴违  代头积极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雷正绾，四川中江的一个农民，目不识丁，没有背景，从小兵干起，混到了今天副将之职，如果你要问他是怎么成功的，他会哈哈大笑，这样回答道：“富贵险中求，老子是从尸体堆里爬出来，拿命换来的。”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如果你听他这么说，就把他想象成哪种傻了吧唧，有勇无谋的亡命徒，那你就错了，他其实是个人精，属于表演系的。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当小兵的时候，每次冲锋，他都第一个跳出阵地，大呼小叫，而且一定会在领导眼前闪过，冲出去几十米以后，领导看不清的时候，他不是鞋带松了，就是鞋子掉了，但是依然坚定的给周围的人说：“兄弟们搞快些往前冲，我系下鞋带，马上就来。”然后就不知道他缩到哪儿去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3846"/>
      <w:r>
        <w:rPr>
          <w:rFonts w:hint="eastAsia"/>
          <w:lang w:val="en-US" w:eastAsia="zh-CN"/>
        </w:rPr>
        <w:t>兑现显灵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作为一个装神弄鬼的骗子，教主最擅长的，就是让别人相信，他想让别人相信的东西。而能够让别人相信的最好的办法，就是先预言，再实现。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教主之所以被信徒们信服，就是因为他说的事，通常都会发生。比如，他说你这两天，会有意外之财，结果你一出门就捡到了一百块钱，你会不会觉得他挺神？其实是他故意丢在那里，让你捡的。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然后你多半会回来又给他一千块钱，请教他更多的事情，骗子通常都是用这些办法，来掌控人的心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69"/>
      <w:r>
        <w:rPr>
          <w:rFonts w:hint="eastAsia"/>
          <w:lang w:val="en-US" w:eastAsia="zh-CN"/>
        </w:rPr>
        <w:t>许诺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美国穆斯林女子穆塔娜的遭遇，其实在穆斯林中，就是一个常态，他们常常被阿訇宣传的极端主义思想所蛊惑，去参加恐怖活动，然后又发现，事实和阿訇们所宣传的，完全是两回事，最后又懊悔不已。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1826年，南疆的穆斯林们，也经历了和美国穆斯林女子穆塔娜一样的人生经历，他们在阿訇们的长期蛊惑下，终于决定，发泄自己对清政府的不满，加入了和卓的后裔，张格尔的叛军之中，以为从此就可以走上了光明大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可是现实很快就给了他们一记响亮的耳光，他们以为迎来了一个圣人，可是实际上却是一个魔鬼，然后他们才知道了，最差的清政府的统治，也比最好的伊斯兰教圣人们的管理，仁慈一千倍。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622"/>
      <w:r>
        <w:t>不急于求成，而且避免树敌埋头实干，不露锋芒。</w:t>
      </w:r>
      <w:bookmarkEnd w:id="5"/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  <w:t>习近平父亲由于直言，遭到毛泽东迫害。习近平曾目睹这一切，因此在争夺权力上不急于求成，而且避免树敌。他40岁和50岁时已是中共高级官员，但是他埋头实干，不露锋芒。</w:t>
      </w: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6" w:name="_Toc7444"/>
      <w:r>
        <w:rPr>
          <w:rFonts w:hint="eastAsia"/>
          <w:lang w:eastAsia="zh-CN"/>
        </w:rPr>
        <w:t>找外援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090"/>
      <w:r>
        <w:rPr>
          <w:rFonts w:hint="eastAsia"/>
          <w:lang w:val="en-US" w:eastAsia="zh-CN"/>
        </w:rPr>
        <w:t>强人亲信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有分析指出，强人统治下，强人的力量压制着一切，对手都在伪装着，但当强人的力量可能削弱时，昨日的亲信都有可能站在对立面，历史上许多政变都是亲信发动的。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</w:pPr>
    </w:p>
    <w:p>
      <w:pPr>
        <w:pStyle w:val="3"/>
        <w:bidi w:val="0"/>
        <w:rPr>
          <w:rFonts w:hint="eastAsia"/>
        </w:rPr>
      </w:pPr>
      <w:bookmarkStart w:id="8" w:name="_Toc953"/>
      <w:r>
        <w:rPr>
          <w:rFonts w:hint="eastAsia"/>
        </w:rPr>
        <w:t>只有国际后台最硬的两位戴上金冠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在北方，苏联原先准备扶植德高望重的曹晚植担任行政局委员长。但曹晚植反对美苏托管方案，被紧急撤职囚禁，朝鲜战争时死于狱中，其地位由原副委员长金日成接替。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当年都是挺身而出投身民族独立，却只有国际后台最硬的两位戴上金冠，笑到了最后。</w:t>
      </w: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328"/>
      <w:r>
        <w:rPr>
          <w:rFonts w:hint="eastAsia"/>
          <w:lang w:val="en-US" w:eastAsia="zh-CN"/>
        </w:rPr>
        <w:t>宣传包装自己</w:t>
      </w:r>
      <w:bookmarkEnd w:id="9"/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中国在互联网管控上亦更具智慧，不单是禁止部分“不当”言论，而是主动渗透一些充满党的意识、由上而下的想法，做法愈来愈高明，外界难以辨别这些意见到底是来自平民还是政府。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0" w:name="_Toc4047"/>
      <w:r>
        <w:rPr>
          <w:rFonts w:hint="eastAsia"/>
        </w:rPr>
        <w:t>加剧矛盾</w:t>
      </w:r>
      <w:bookmarkEnd w:id="10"/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极端伊斯兰主义的“共产主义内核”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在分析伊斯兰极端主义的根源时，有学者还指出了另一个马克思主义的理论──“阶级斗争”学说。马克思毕其一生都在煽动无产阶级与资产阶级的矛盾，把这种矛盾上升为不可调和的、只能用“革命”才能解决的矛盾。伊斯兰极端主义采用的也是这样的策略。想想看，炸毁曼哈顿的世贸大楼就能实现库特布的伊斯兰大同世界了吗？当然不会。极端主义为的是制造西方与穆斯林的矛盾，“加剧矛盾”（heightening the contradictions）。先挑起西方对穆斯林的仇恨，然后用这种仇恨来煽动更多的穆斯林起来仇恨西方。[30]这就是与马克思列宁宣扬的“无产阶级与资产阶级”的矛盾一样，一定要让这个矛盾达到不可调和的状态，才有机会发动革命。共产主义这么想，受其影响的伊斯兰极端主义也是这么想的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不夸张地说，库特布的学说更接近共产主义而不是伊斯兰教义。虽然从宗教上反对共产主义，但是，却吸取了共产主义革命的所有“精髓”。有学者这样指出恐怖主义的实质：和自由世界对抗的真正敌人还是共产主义，极端伊斯兰主义只不过是共产主义穿了件传统伊斯兰袍子。[31]------引自&lt;&lt;魔鬼在统治着我们的世界&gt;&gt;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1" w:name="_Toc14672"/>
      <w:r>
        <w:rPr>
          <w:rFonts w:hint="eastAsia"/>
          <w:lang w:eastAsia="zh-CN"/>
        </w:rPr>
        <w:t>意识形态先进性</w:t>
      </w:r>
      <w:r>
        <w:rPr>
          <w:rFonts w:hint="eastAsia"/>
          <w:lang w:val="en-US" w:eastAsia="zh-CN"/>
        </w:rPr>
        <w:t xml:space="preserve"> </w:t>
      </w:r>
      <w:bookmarkStart w:id="13" w:name="_GoBack"/>
      <w:bookmarkEnd w:id="13"/>
      <w:r>
        <w:rPr>
          <w:rFonts w:hint="eastAsia"/>
          <w:lang w:eastAsia="zh-CN"/>
        </w:rPr>
        <w:t>宣传</w:t>
      </w:r>
      <w:bookmarkEnd w:id="11"/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最后，在文化教育领域大力推行“美式”政策，以美国思想文化取代天主教在菲律宾人民宗教信仰中的传统地位。殖民政府的政策从各个方面剥夺了天主教会的特权，从根本上打击了天主教会势力，彻底扭转了西班牙时期菲律宾天主教会的强势局面。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2" w:name="_Toc15745"/>
      <w:r>
        <w:rPr>
          <w:rFonts w:hint="eastAsia"/>
          <w:lang w:eastAsia="zh-CN"/>
        </w:rPr>
        <w:t>替换自己的人元</w:t>
      </w:r>
      <w:bookmarkEnd w:id="12"/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首先、借助非律宾人和菲律宾的新教徒来排挤西班牙天主教势力。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其次、借助罗马天主教会的威力迫使西班牙天主教会交出手中的权利。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8369"/>
    <w:multiLevelType w:val="multilevel"/>
    <w:tmpl w:val="3E3F83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4BE1"/>
    <w:rsid w:val="02177373"/>
    <w:rsid w:val="05893BB7"/>
    <w:rsid w:val="097D4BE1"/>
    <w:rsid w:val="133A4899"/>
    <w:rsid w:val="14EB3F3D"/>
    <w:rsid w:val="1684356F"/>
    <w:rsid w:val="175957A6"/>
    <w:rsid w:val="1EC53A4E"/>
    <w:rsid w:val="26C372A8"/>
    <w:rsid w:val="2EEA4649"/>
    <w:rsid w:val="38045188"/>
    <w:rsid w:val="3DA52EC5"/>
    <w:rsid w:val="42CC452E"/>
    <w:rsid w:val="45D676DA"/>
    <w:rsid w:val="50D75B19"/>
    <w:rsid w:val="58442111"/>
    <w:rsid w:val="5B884DF5"/>
    <w:rsid w:val="618F793F"/>
    <w:rsid w:val="65B229DB"/>
    <w:rsid w:val="6E294E40"/>
    <w:rsid w:val="704433C0"/>
    <w:rsid w:val="71982912"/>
    <w:rsid w:val="72F22DD8"/>
    <w:rsid w:val="797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2019-12-27T10:03:00Z</dcterms:created>
  <dc:creator>ATI老哇的爪子007</dc:creator>
  <cp:lastModifiedBy>Administrator</cp:lastModifiedBy>
  <dcterms:modified xsi:type="dcterms:W3CDTF">2020-06-12T17:14:22Z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