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如何集权 权力运作概论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9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拉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群众路线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  <w:lang w:eastAsia="zh-CN"/>
            </w:rPr>
            <w:t>路线</w:t>
          </w:r>
          <w:r>
            <w:tab/>
          </w:r>
          <w:r>
            <w:fldChar w:fldCharType="begin"/>
          </w:r>
          <w:r>
            <w:instrText xml:space="preserve"> PAGEREF _Toc11992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联合元老比如dengxiaopin bedao hwagofen</w:t>
          </w:r>
          <w:r>
            <w:tab/>
          </w:r>
          <w:r>
            <w:fldChar w:fldCharType="begin"/>
          </w:r>
          <w:r>
            <w:instrText xml:space="preserve"> PAGEREF _Toc9173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打击腐败，打击对手，安插青杏</w:t>
          </w:r>
          <w:r>
            <w:tab/>
          </w:r>
          <w:r>
            <w:fldChar w:fldCharType="begin"/>
          </w:r>
          <w:r>
            <w:instrText xml:space="preserve"> PAGEREF _Toc25392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危机解决方法</w:t>
          </w:r>
          <w:r>
            <w:tab/>
          </w:r>
          <w:r>
            <w:fldChar w:fldCharType="begin"/>
          </w:r>
          <w:r>
            <w:instrText xml:space="preserve"> PAGEREF _Toc12639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eastAsia="zh-CN"/>
            </w:rPr>
            <w:t>新建</w:t>
          </w:r>
          <w:r>
            <w:rPr>
              <w:rFonts w:hint="eastAsia"/>
              <w:lang w:val="en-US" w:eastAsia="zh-CN"/>
            </w:rPr>
            <w:t>ngo 小组决策</w:t>
          </w:r>
          <w:r>
            <w:tab/>
          </w:r>
          <w:r>
            <w:fldChar w:fldCharType="begin"/>
          </w:r>
          <w:r>
            <w:instrText xml:space="preserve"> PAGEREF _Toc11394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权力不集中，宏大目标实现不了，国家经济还在下行，腐败没有打完，所以要一直持续下去。</w:t>
          </w:r>
          <w:r>
            <w:tab/>
          </w:r>
          <w:r>
            <w:fldChar w:fldCharType="begin"/>
          </w:r>
          <w:r>
            <w:instrText xml:space="preserve"> PAGEREF _Toc10934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</w:rPr>
            <w:t>小团体、派系运作</w:t>
          </w:r>
          <w:r>
            <w:tab/>
          </w:r>
          <w:r>
            <w:fldChar w:fldCharType="begin"/>
          </w:r>
          <w:r>
            <w:instrText xml:space="preserve"> PAGEREF _Toc16174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eastAsia"/>
            </w:rPr>
            <w:t>装成好人，似乎做什么事都有法理根据</w:t>
          </w:r>
          <w:r>
            <w:rPr>
              <w:rFonts w:hint="eastAsia"/>
              <w:lang w:val="en-US" w:eastAsia="zh-CN"/>
            </w:rPr>
            <w:t xml:space="preserve"> 立法先</w:t>
          </w:r>
          <w:r>
            <w:tab/>
          </w:r>
          <w:r>
            <w:fldChar w:fldCharType="begin"/>
          </w:r>
          <w:r>
            <w:instrText xml:space="preserve"> PAGEREF _Toc31421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1.9. </w:t>
          </w:r>
          <w:r>
            <w:rPr>
              <w:rFonts w:hint="eastAsia"/>
            </w:rPr>
            <w:t>。先定调子，个别谈话统一口径，然后开会表态</w:t>
          </w:r>
          <w:r>
            <w:tab/>
          </w:r>
          <w:r>
            <w:fldChar w:fldCharType="begin"/>
          </w:r>
          <w:r>
            <w:instrText xml:space="preserve"> PAGEREF _Toc10913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1.10. </w:t>
          </w:r>
          <w:r>
            <w:rPr>
              <w:rFonts w:hint="eastAsia"/>
            </w:rPr>
            <w:t>生米做成熟饭了，才让你表态，</w:t>
          </w:r>
          <w:r>
            <w:tab/>
          </w:r>
          <w:r>
            <w:fldChar w:fldCharType="begin"/>
          </w:r>
          <w:r>
            <w:instrText xml:space="preserve"> PAGEREF _Toc19182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忌讳</w:t>
          </w:r>
          <w:r>
            <w:rPr>
              <w:rFonts w:hint="eastAsia"/>
              <w:lang w:val="en-US" w:eastAsia="zh-CN"/>
            </w:rPr>
            <w:t xml:space="preserve">  直接对抗</w:t>
          </w:r>
          <w:r>
            <w:tab/>
          </w:r>
          <w:r>
            <w:fldChar w:fldCharType="begin"/>
          </w:r>
          <w:r>
            <w:instrText xml:space="preserve"> PAGEREF _Toc4876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（不负责任的许诺、攻击他国以转移责任）夸夸其谈的</w:t>
      </w:r>
      <w:bookmarkStart w:id="11" w:name="_GoBack"/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1992"/>
      <w:r>
        <w:rPr>
          <w:rFonts w:hint="eastAsia"/>
          <w:lang w:val="en-US" w:eastAsia="zh-CN"/>
        </w:rPr>
        <w:t>拉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群众路线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路线</w:t>
      </w:r>
      <w:bookmarkEnd w:id="0"/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阳奉阴违走实权路线</w:t>
      </w:r>
    </w:p>
    <w:p>
      <w:pPr>
        <w:rPr>
          <w:rFonts w:hint="eastAsia"/>
          <w:lang w:eastAsia="zh-CN"/>
        </w:rPr>
      </w:pPr>
      <w:r>
        <w:rPr>
          <w:rFonts w:ascii="楷体" w:hAnsi="楷体" w:eastAsia="楷体" w:cs="楷体"/>
          <w:i w:val="0"/>
          <w:caps w:val="0"/>
          <w:color w:val="000000"/>
          <w:spacing w:val="0"/>
          <w:sz w:val="27"/>
          <w:szCs w:val="27"/>
        </w:rPr>
        <w:t>的是不是真的控制了局势，即使隔靴搔痒，名不正，言不顺，不要紧；即使垂帘听政也没有关系。所以他独树一帜，搞了一个变异品种--美其名曰“中央顾问委员会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楷体" w:hAnsi="楷体" w:eastAsia="楷体" w:cs="楷体"/>
          <w:i w:val="0"/>
          <w:caps w:val="0"/>
          <w:color w:val="000000"/>
          <w:spacing w:val="0"/>
          <w:sz w:val="27"/>
          <w:szCs w:val="27"/>
        </w:rPr>
        <w:t>满足，尽情享受着权利的乐趣，是他与人奋斗其乐无穷理念的写照。而邓小平讲究话语权，一辈子就鼓捣一个白猫黑猫，其他则一事无成，除了打桥牌手艺还不错外。他眼里看的不是虚名，是拿到实权没有，邓小平不在乎是否有那份名誉，不讲究名正言顺，所以有个副职就心安理得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173"/>
      <w:r>
        <w:rPr>
          <w:rFonts w:hint="eastAsia"/>
          <w:lang w:val="en-US" w:eastAsia="zh-CN"/>
        </w:rPr>
        <w:t>联合元老比如dengxiaopin bedao hwagofen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志同道合 ，提示效率，稳定性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5392"/>
      <w:r>
        <w:rPr>
          <w:rFonts w:hint="eastAsia"/>
          <w:lang w:val="en-US" w:eastAsia="zh-CN"/>
        </w:rPr>
        <w:t>打击腐败，打击对手，安插青杏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12639"/>
      <w:r>
        <w:rPr>
          <w:rFonts w:hint="eastAsia"/>
          <w:lang w:val="en-US" w:eastAsia="zh-CN"/>
        </w:rPr>
        <w:t>危机解决方法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人野心，要独裁，这用脚想都是明摆着的，把寡头分赃的格局，改变成独揽全局、一人独断的框架，这是最直接的理由。习近平从上位第一天就想当独裁者。他上台后，便处心积虑破坏政治局和政治局常委会的集体决策机制。原来班子里的人，有很多资格老的、政治资历高的，从权力传承关系上讲没有理由要听他的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394"/>
      <w:r>
        <w:rPr>
          <w:rFonts w:hint="eastAsia"/>
          <w:lang w:eastAsia="zh-CN"/>
        </w:rPr>
        <w:t>新建</w:t>
      </w:r>
      <w:r>
        <w:rPr>
          <w:rFonts w:hint="eastAsia"/>
          <w:lang w:val="en-US" w:eastAsia="zh-CN"/>
        </w:rPr>
        <w:t>ngo 小组决策</w:t>
      </w:r>
      <w:bookmarkEnd w:id="4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常委会上他拍不了板，实行了多年的各管一摊。他就集体机制、把常委会虚置，设了很多由有他本人亲自掌控的领导小组，绕开常委会而实行“小组决策”。他要一竿子插到底，很细事情都要管，而且管得很死。他用了很多的军事语言，什么“敢于亮剑”、“夺回阵地”之类。例如，网络管理，要实现从开始到末端的管控，彻底控制舆论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bookmarkStart w:id="5" w:name="_Toc10934"/>
      <w:r>
        <w:rPr>
          <w:rFonts w:hint="eastAsia"/>
        </w:rPr>
        <w:t>权力不集中，宏大目标实现不了，国家经济还在下行，腐败没有打完，所以要一直持续下去。</w:t>
      </w:r>
      <w:bookmarkEnd w:id="5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他肯定讲国家有难处，权力不集中，宏大目标实现不了，国家经济还在下行，腐败没有打完，所以要一直持续下去。古今中外的独裁者都是这一套老掉牙的戏码和陈词滥调。包括怂恿下边的人劝谏、表忠：您雄才大略，一两届就下去太可惜了，要继续干下去，永远干下去，离开您不行，党国大业，需要您继续干。这是所有独裁者都会编的故事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174"/>
      <w:r>
        <w:rPr>
          <w:rFonts w:hint="eastAsia"/>
        </w:rPr>
        <w:t>小团体、派系运作</w:t>
      </w:r>
      <w:bookmarkEnd w:id="6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我们的讨论越来越有意思了。是否可以这样总结你的观点：面对党内已经制度化的东西，习搞终身独裁没有多少为自已辩护的理由，也没有通过内部组织流程进行讨论，而是靠小圈子密谋、外围的推动，或者说靠非组织活动。他正是用小团体、派系运作，也就是他所反对忌讳的、他的敌手如薄熙来令计划孙政才等的所谓“非组织活动”，来达成自己的谋求终身独裁的目标？或许可以说，这在性质上是一次政变了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串通一气</w:t>
      </w:r>
      <w:r>
        <w:rPr>
          <w:rFonts w:hint="eastAsia"/>
          <w:lang w:val="en-US" w:eastAsia="zh-CN"/>
        </w:rPr>
        <w:t xml:space="preserve">  拉帮结派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ascii="楷体" w:hAnsi="楷体" w:eastAsia="楷体" w:cs="楷体"/>
          <w:i w:val="0"/>
          <w:caps w:val="0"/>
          <w:color w:val="000000"/>
          <w:spacing w:val="0"/>
          <w:sz w:val="27"/>
          <w:szCs w:val="27"/>
        </w:rPr>
        <w:t>但是如果你能够串通一气，煽风点火，很容易就误导民众和一般小政客(赵紫阳和胡耀帮只能屈尊当小虾而已)。当然也不是一个人说了算，还是在形式上必须走多数人的路线。怎么个走法，猫腻很多。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bookmarkStart w:id="7" w:name="_Toc31421"/>
      <w:r>
        <w:rPr>
          <w:rFonts w:hint="eastAsia"/>
        </w:rPr>
        <w:t>装成好人，似乎做什么事都有法理根据</w:t>
      </w:r>
      <w:r>
        <w:rPr>
          <w:rFonts w:hint="eastAsia"/>
          <w:lang w:val="en-US" w:eastAsia="zh-CN"/>
        </w:rPr>
        <w:t xml:space="preserve"> 立法先</w:t>
      </w:r>
      <w:bookmarkEnd w:id="7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可谓至深且巨，他不是用周永康那种自知理亏、法外施法的方式。习是极端虚伪的一个人，绝对的流氓，但要装成好人，似乎做什么事都有法理根据。这几年推出很多恶法，把不成文的东西，通过非法手段、流氓手段变成法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bookmarkStart w:id="8" w:name="_Toc10913"/>
      <w:r>
        <w:rPr>
          <w:rFonts w:hint="eastAsia"/>
        </w:rPr>
        <w:t>。先定调子，个别谈话统一口径，然后开会表态</w:t>
      </w:r>
      <w:bookmarkEnd w:id="8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他的所作所为，证明他完全不把法放在眼里。包括废除国家主席任期，都是这样运作，用非正式、非法的方式强迫你接受，这个很关键。先定调子，个别谈话统一口径，然后开会表态。党代会投票、人大投票，现有的技术手段是可以全面监控的。除非你下定决心，老婆孩子财产全不顾了，脑袋放在桌面上，进大牢也要投反对票。但习及其跟班们是有评估的，知道在十九大形成的新权力格局之后，代表们不敢玩命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bookmarkStart w:id="9" w:name="_Toc19182"/>
      <w:r>
        <w:rPr>
          <w:rFonts w:hint="eastAsia"/>
        </w:rPr>
        <w:t>生米做成熟饭了，才让你表态，</w:t>
      </w:r>
      <w:bookmarkEnd w:id="9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王：这不像民主社会讨论问题，会议开始要有议题、议程，根据议程讨论、辩论、投票，而是先搞桌子底下的动作，生米做成熟饭了，才让你表态，你不认的话还有手段等着你。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  冯：是的，上手段就让你死无葬身之地。为什么我说是极端虚伪的流氓，正此之谓。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4876"/>
      <w:r>
        <w:rPr>
          <w:rFonts w:hint="eastAsia"/>
          <w:lang w:eastAsia="zh-CN"/>
        </w:rPr>
        <w:t>忌讳</w:t>
      </w:r>
      <w:r>
        <w:rPr>
          <w:rFonts w:hint="eastAsia"/>
          <w:lang w:val="en-US" w:eastAsia="zh-CN"/>
        </w:rPr>
        <w:t xml:space="preserve">  直接对抗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70ACF"/>
    <w:multiLevelType w:val="multilevel"/>
    <w:tmpl w:val="A9570A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A2393"/>
    <w:rsid w:val="00F211B8"/>
    <w:rsid w:val="089211CB"/>
    <w:rsid w:val="0B2532E0"/>
    <w:rsid w:val="0E331F25"/>
    <w:rsid w:val="116E669A"/>
    <w:rsid w:val="1BE566FC"/>
    <w:rsid w:val="1C4A6A77"/>
    <w:rsid w:val="21D91BA1"/>
    <w:rsid w:val="254C1388"/>
    <w:rsid w:val="262B7945"/>
    <w:rsid w:val="291F7B19"/>
    <w:rsid w:val="2BCD65A1"/>
    <w:rsid w:val="2FDA2393"/>
    <w:rsid w:val="373735F9"/>
    <w:rsid w:val="398940B7"/>
    <w:rsid w:val="3A001097"/>
    <w:rsid w:val="40CA5C0F"/>
    <w:rsid w:val="46D10781"/>
    <w:rsid w:val="4C3D23DF"/>
    <w:rsid w:val="5C3C7025"/>
    <w:rsid w:val="5DE140F8"/>
    <w:rsid w:val="5DF85A38"/>
    <w:rsid w:val="649F65C1"/>
    <w:rsid w:val="69E70A64"/>
    <w:rsid w:val="722F549F"/>
    <w:rsid w:val="73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2020-04-12T16:18:00Z</dcterms:created>
  <dc:creator>Administrator</dc:creator>
  <cp:lastModifiedBy>Administrator</cp:lastModifiedBy>
  <dcterms:modified xsi:type="dcterms:W3CDTF">2020-05-02T17:00:14Z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