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0" w:name="_Toc2817"/>
      <w:r>
        <w:rPr>
          <w:rFonts w:hint="eastAsia"/>
          <w:lang w:val="en-US" w:eastAsia="zh-CN"/>
        </w:rPr>
        <w:t>Atitit Uehp 神圣大波利尼西亚联合酋长国的教育制度</w:t>
      </w:r>
    </w:p>
    <w:p>
      <w:pPr>
        <w:bidi w:val="0"/>
        <w:rPr>
          <w:rFonts w:hint="eastAsia"/>
          <w:lang w:val="en-US" w:eastAsia="zh-CN"/>
        </w:rPr>
      </w:pPr>
    </w:p>
    <w:sdt>
      <w:sdtPr>
        <w:rPr>
          <w:rFonts w:ascii="宋体" w:hAnsi="宋体" w:eastAsia="宋体" w:cstheme="minorBidi"/>
          <w:kern w:val="2"/>
          <w:sz w:val="21"/>
          <w:szCs w:val="24"/>
          <w:lang w:val="en-US" w:eastAsia="zh-CN" w:bidi="ar-SA"/>
        </w:rPr>
        <w:id w:val="14746169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38" w:name="_GoBack"/>
          <w:bookmarkEnd w:id="38"/>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_Toc25654 </w:instrText>
          </w:r>
          <w:r>
            <w:rPr>
              <w:rFonts w:hint="default"/>
              <w:lang w:val="en-US" w:eastAsia="zh-CN"/>
            </w:rPr>
            <w:fldChar w:fldCharType="separate"/>
          </w:r>
          <w:r>
            <w:rPr>
              <w:rFonts w:hint="default"/>
              <w:lang w:eastAsia="zh-CN"/>
            </w:rPr>
            <w:t xml:space="preserve">1. </w:t>
          </w:r>
          <w:r>
            <w:rPr>
              <w:rFonts w:hint="eastAsia"/>
              <w:lang w:eastAsia="zh-CN"/>
            </w:rPr>
            <w:t>教育体系</w:t>
          </w:r>
          <w:r>
            <w:tab/>
          </w:r>
          <w:r>
            <w:fldChar w:fldCharType="begin"/>
          </w:r>
          <w:r>
            <w:instrText xml:space="preserve"> PAGEREF _Toc25654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_Toc21018 </w:instrText>
          </w:r>
          <w:r>
            <w:rPr>
              <w:rFonts w:hint="default"/>
              <w:lang w:val="en-US" w:eastAsia="zh-CN"/>
            </w:rPr>
            <w:fldChar w:fldCharType="separate"/>
          </w:r>
          <w:r>
            <w:rPr>
              <w:rFonts w:hint="default"/>
            </w:rPr>
            <w:t>1.1. 了</w:t>
          </w:r>
          <w:r>
            <w:rPr>
              <w:rFonts w:hint="default" w:ascii="sans-serif" w:hAnsi="sans-serif" w:eastAsia="sans-serif" w:cs="sans-serif"/>
              <w:i w:val="0"/>
              <w:caps w:val="0"/>
              <w:spacing w:val="0"/>
              <w:szCs w:val="21"/>
              <w:shd w:val="clear" w:fill="FFFFFF"/>
            </w:rPr>
            <w:t>K-12</w:t>
          </w:r>
          <w:r>
            <w:rPr>
              <w:rFonts w:hint="default"/>
            </w:rPr>
            <w:t>系统</w:t>
          </w:r>
          <w:r>
            <w:tab/>
          </w:r>
          <w:r>
            <w:fldChar w:fldCharType="begin"/>
          </w:r>
          <w:r>
            <w:instrText xml:space="preserve"> PAGEREF _Toc21018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_Toc13206 </w:instrText>
          </w:r>
          <w:r>
            <w:rPr>
              <w:rFonts w:hint="default"/>
              <w:lang w:val="en-US" w:eastAsia="zh-CN"/>
            </w:rPr>
            <w:fldChar w:fldCharType="separate"/>
          </w:r>
          <w:r>
            <w:rPr>
              <w:rFonts w:hint="default"/>
              <w:lang w:eastAsia="zh-CN"/>
            </w:rPr>
            <w:t xml:space="preserve">1.2. </w:t>
          </w:r>
          <w:r>
            <w:rPr>
              <w:rFonts w:hint="eastAsia"/>
              <w:lang w:eastAsia="zh-CN"/>
            </w:rPr>
            <w:t>学科体系</w:t>
          </w:r>
          <w:r>
            <w:tab/>
          </w:r>
          <w:r>
            <w:fldChar w:fldCharType="begin"/>
          </w:r>
          <w:r>
            <w:instrText xml:space="preserve"> PAGEREF _Toc13206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_Toc7059 </w:instrText>
          </w:r>
          <w:r>
            <w:rPr>
              <w:rFonts w:hint="default"/>
              <w:lang w:val="en-US" w:eastAsia="zh-CN"/>
            </w:rPr>
            <w:fldChar w:fldCharType="separate"/>
          </w:r>
          <w:r>
            <w:rPr>
              <w:rFonts w:hint="default"/>
              <w:lang w:eastAsia="zh-CN"/>
            </w:rPr>
            <w:t xml:space="preserve">1.3. </w:t>
          </w:r>
          <w:r>
            <w:rPr>
              <w:rFonts w:hint="eastAsia"/>
              <w:lang w:eastAsia="zh-CN"/>
            </w:rPr>
            <w:t>学校分类与层次</w:t>
          </w:r>
          <w:r>
            <w:tab/>
          </w:r>
          <w:r>
            <w:fldChar w:fldCharType="begin"/>
          </w:r>
          <w:r>
            <w:instrText xml:space="preserve"> PAGEREF _Toc7059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_Toc21631 </w:instrText>
          </w:r>
          <w:r>
            <w:rPr>
              <w:rFonts w:hint="default"/>
              <w:lang w:val="en-US" w:eastAsia="zh-CN"/>
            </w:rPr>
            <w:fldChar w:fldCharType="separate"/>
          </w:r>
          <w:r>
            <w:rPr>
              <w:rFonts w:hint="default"/>
              <w:lang w:val="en-US" w:eastAsia="zh-CN"/>
            </w:rPr>
            <w:t xml:space="preserve">1.4. </w:t>
          </w:r>
          <w:r>
            <w:rPr>
              <w:rFonts w:hint="eastAsia"/>
              <w:lang w:eastAsia="zh-CN"/>
            </w:rPr>
            <w:t>文凭体系学术职称</w:t>
          </w:r>
          <w:r>
            <w:rPr>
              <w:rFonts w:hint="eastAsia"/>
              <w:lang w:val="en-US" w:eastAsia="zh-CN"/>
            </w:rPr>
            <w:t xml:space="preserve"> 硕士  博士  博士后 k100</w:t>
          </w:r>
          <w:r>
            <w:tab/>
          </w:r>
          <w:r>
            <w:fldChar w:fldCharType="begin"/>
          </w:r>
          <w:r>
            <w:instrText xml:space="preserve"> PAGEREF _Toc21631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_Toc21640 </w:instrText>
          </w:r>
          <w:r>
            <w:rPr>
              <w:rFonts w:hint="default"/>
              <w:lang w:val="en-US" w:eastAsia="zh-CN"/>
            </w:rPr>
            <w:fldChar w:fldCharType="separate"/>
          </w:r>
          <w:r>
            <w:rPr>
              <w:rFonts w:hint="default"/>
              <w:lang w:val="en-US" w:eastAsia="zh-CN"/>
            </w:rPr>
            <w:t xml:space="preserve">1.5. </w:t>
          </w:r>
          <w:r>
            <w:rPr>
              <w:rFonts w:hint="eastAsia"/>
              <w:lang w:val="en-US" w:eastAsia="zh-CN"/>
            </w:rPr>
            <w:t>学校的一体化建设</w:t>
          </w:r>
          <w:r>
            <w:tab/>
          </w:r>
          <w:r>
            <w:fldChar w:fldCharType="begin"/>
          </w:r>
          <w:r>
            <w:instrText xml:space="preserve"> PAGEREF _Toc21640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_Toc7089 </w:instrText>
          </w:r>
          <w:r>
            <w:rPr>
              <w:rFonts w:hint="default"/>
              <w:lang w:val="en-US" w:eastAsia="zh-CN"/>
            </w:rPr>
            <w:fldChar w:fldCharType="separate"/>
          </w:r>
          <w:r>
            <w:rPr>
              <w:rFonts w:hint="default"/>
              <w:lang w:val="en-US" w:eastAsia="zh-CN"/>
            </w:rPr>
            <w:t xml:space="preserve">1.6. </w:t>
          </w:r>
          <w:r>
            <w:rPr>
              <w:rFonts w:hint="eastAsia"/>
              <w:lang w:val="en-US" w:eastAsia="zh-CN"/>
            </w:rPr>
            <w:t>other</w:t>
          </w:r>
          <w:r>
            <w:tab/>
          </w:r>
          <w:r>
            <w:fldChar w:fldCharType="begin"/>
          </w:r>
          <w:r>
            <w:instrText xml:space="preserve"> PAGEREF _Toc7089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_Toc22871 </w:instrText>
          </w:r>
          <w:r>
            <w:rPr>
              <w:rFonts w:hint="default"/>
              <w:lang w:val="en-US" w:eastAsia="zh-CN"/>
            </w:rPr>
            <w:fldChar w:fldCharType="separate"/>
          </w:r>
          <w:r>
            <w:rPr>
              <w:rFonts w:hint="default" w:ascii="Helvetica" w:hAnsi="Helvetica" w:eastAsia="Helvetica" w:cs="Helvetica"/>
              <w:i w:val="0"/>
              <w:caps w:val="0"/>
              <w:spacing w:val="0"/>
              <w:szCs w:val="24"/>
            </w:rPr>
            <w:t>1.7. 留学</w:t>
          </w:r>
          <w:r>
            <w:rPr>
              <w:rFonts w:hint="eastAsia" w:ascii="Helvetica" w:hAnsi="Helvetica" w:eastAsia="宋体" w:cs="Helvetica"/>
              <w:i w:val="0"/>
              <w:caps w:val="0"/>
              <w:spacing w:val="0"/>
              <w:szCs w:val="24"/>
              <w:lang w:eastAsia="zh-CN"/>
            </w:rPr>
            <w:t>体系</w:t>
          </w:r>
          <w:r>
            <w:tab/>
          </w:r>
          <w:r>
            <w:fldChar w:fldCharType="begin"/>
          </w:r>
          <w:r>
            <w:instrText xml:space="preserve"> PAGEREF _Toc22871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_Toc27701 </w:instrText>
          </w:r>
          <w:r>
            <w:rPr>
              <w:rFonts w:hint="default"/>
              <w:lang w:val="en-US" w:eastAsia="zh-CN"/>
            </w:rPr>
            <w:fldChar w:fldCharType="separate"/>
          </w:r>
          <w:r>
            <w:rPr>
              <w:rFonts w:hint="default"/>
              <w:lang w:val="en-US" w:eastAsia="zh-CN"/>
            </w:rPr>
            <w:t xml:space="preserve">1.8. </w:t>
          </w:r>
          <w:r>
            <w:rPr>
              <w:rFonts w:hint="eastAsia"/>
              <w:lang w:val="en-US" w:eastAsia="zh-CN"/>
            </w:rPr>
            <w:t>组织机构  教育部门 与管理 专属的教育部</w:t>
          </w:r>
          <w:r>
            <w:tab/>
          </w:r>
          <w:r>
            <w:fldChar w:fldCharType="begin"/>
          </w:r>
          <w:r>
            <w:instrText xml:space="preserve"> PAGEREF _Toc27701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_Toc153 </w:instrText>
          </w:r>
          <w:r>
            <w:rPr>
              <w:rFonts w:hint="default"/>
              <w:lang w:val="en-US" w:eastAsia="zh-CN"/>
            </w:rPr>
            <w:fldChar w:fldCharType="separate"/>
          </w:r>
          <w:r>
            <w:rPr>
              <w:rFonts w:hint="default"/>
              <w:lang w:val="en-US" w:eastAsia="zh-CN"/>
            </w:rPr>
            <w:t xml:space="preserve">1.9. </w:t>
          </w:r>
          <w:r>
            <w:rPr>
              <w:rFonts w:hint="eastAsia"/>
              <w:lang w:val="en-US" w:eastAsia="zh-CN"/>
            </w:rPr>
            <w:t>考试体系</w:t>
          </w:r>
          <w:r>
            <w:tab/>
          </w:r>
          <w:r>
            <w:fldChar w:fldCharType="begin"/>
          </w:r>
          <w:r>
            <w:instrText xml:space="preserve"> PAGEREF _Toc153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_Toc2857 </w:instrText>
          </w:r>
          <w:r>
            <w:rPr>
              <w:rFonts w:hint="default"/>
              <w:lang w:val="en-US" w:eastAsia="zh-CN"/>
            </w:rPr>
            <w:fldChar w:fldCharType="separate"/>
          </w:r>
          <w:r>
            <w:rPr>
              <w:rFonts w:hint="default"/>
              <w:lang w:val="en-US" w:eastAsia="zh-CN"/>
            </w:rPr>
            <w:t xml:space="preserve">1.10. </w:t>
          </w:r>
          <w:r>
            <w:rPr>
              <w:rFonts w:hint="eastAsia"/>
              <w:lang w:val="en-US" w:eastAsia="zh-CN"/>
            </w:rPr>
            <w:t>中级教育科目必修</w:t>
          </w:r>
          <w:r>
            <w:tab/>
          </w:r>
          <w:r>
            <w:fldChar w:fldCharType="begin"/>
          </w:r>
          <w:r>
            <w:instrText xml:space="preserve"> PAGEREF _Toc2857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_Toc18483 </w:instrText>
          </w:r>
          <w:r>
            <w:rPr>
              <w:rFonts w:hint="default"/>
              <w:lang w:val="en-US" w:eastAsia="zh-CN"/>
            </w:rPr>
            <w:fldChar w:fldCharType="separate"/>
          </w:r>
          <w:r>
            <w:rPr>
              <w:rFonts w:hint="default"/>
              <w:lang w:val="en-US" w:eastAsia="zh-CN"/>
            </w:rPr>
            <w:t xml:space="preserve">2. </w:t>
          </w:r>
          <w:r>
            <w:rPr>
              <w:rFonts w:hint="eastAsia"/>
              <w:lang w:val="en-US" w:eastAsia="zh-CN"/>
            </w:rPr>
            <w:t>教育理念</w:t>
          </w:r>
          <w:r>
            <w:tab/>
          </w:r>
          <w:r>
            <w:fldChar w:fldCharType="begin"/>
          </w:r>
          <w:r>
            <w:instrText xml:space="preserve"> PAGEREF _Toc18483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_Toc7956 </w:instrText>
          </w:r>
          <w:r>
            <w:rPr>
              <w:rFonts w:hint="default"/>
              <w:lang w:val="en-US" w:eastAsia="zh-CN"/>
            </w:rPr>
            <w:fldChar w:fldCharType="separate"/>
          </w:r>
          <w:r>
            <w:rPr>
              <w:rFonts w:hint="default"/>
              <w:lang w:val="en-US" w:eastAsia="zh-CN"/>
            </w:rPr>
            <w:t xml:space="preserve">2.1. </w:t>
          </w:r>
          <w:r>
            <w:rPr>
              <w:rFonts w:hint="eastAsia"/>
              <w:lang w:val="en-US" w:eastAsia="zh-CN"/>
            </w:rPr>
            <w:t>素质教育 vs 应试教育</w:t>
          </w:r>
          <w:r>
            <w:tab/>
          </w:r>
          <w:r>
            <w:fldChar w:fldCharType="begin"/>
          </w:r>
          <w:r>
            <w:instrText xml:space="preserve"> PAGEREF _Toc7956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_Toc17383 </w:instrText>
          </w:r>
          <w:r>
            <w:rPr>
              <w:rFonts w:hint="default"/>
              <w:lang w:val="en-US" w:eastAsia="zh-CN"/>
            </w:rPr>
            <w:fldChar w:fldCharType="separate"/>
          </w:r>
          <w:r>
            <w:rPr>
              <w:rFonts w:hint="default"/>
              <w:lang w:val="en-US" w:eastAsia="zh-CN"/>
            </w:rPr>
            <w:t xml:space="preserve">2.2. </w:t>
          </w:r>
          <w:r>
            <w:rPr>
              <w:rFonts w:hint="eastAsia"/>
              <w:lang w:val="en-US" w:eastAsia="zh-CN"/>
            </w:rPr>
            <w:t>综合教育 vs 单科教育</w:t>
          </w:r>
          <w:r>
            <w:tab/>
          </w:r>
          <w:r>
            <w:fldChar w:fldCharType="begin"/>
          </w:r>
          <w:r>
            <w:instrText xml:space="preserve"> PAGEREF _Toc17383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_Toc7867 </w:instrText>
          </w:r>
          <w:r>
            <w:rPr>
              <w:rFonts w:hint="default"/>
              <w:lang w:val="en-US" w:eastAsia="zh-CN"/>
            </w:rPr>
            <w:fldChar w:fldCharType="separate"/>
          </w:r>
          <w:r>
            <w:rPr>
              <w:rFonts w:hint="default"/>
              <w:lang w:eastAsia="zh-CN"/>
            </w:rPr>
            <w:t xml:space="preserve">3. </w:t>
          </w:r>
          <w:r>
            <w:rPr>
              <w:rFonts w:hint="eastAsia"/>
              <w:lang w:eastAsia="zh-CN"/>
            </w:rPr>
            <w:t>学科分类</w:t>
          </w:r>
          <w:r>
            <w:tab/>
          </w:r>
          <w:r>
            <w:fldChar w:fldCharType="begin"/>
          </w:r>
          <w:r>
            <w:instrText xml:space="preserve"> PAGEREF _Toc7867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_Toc8514 </w:instrText>
          </w:r>
          <w:r>
            <w:rPr>
              <w:rFonts w:hint="default"/>
              <w:lang w:val="en-US" w:eastAsia="zh-CN"/>
            </w:rPr>
            <w:fldChar w:fldCharType="separate"/>
          </w:r>
          <w:r>
            <w:rPr>
              <w:rFonts w:hint="default"/>
              <w:lang w:eastAsia="zh-CN"/>
            </w:rPr>
            <w:t xml:space="preserve">3.1. </w:t>
          </w:r>
          <w:r>
            <w:rPr>
              <w:rFonts w:hint="eastAsia"/>
              <w:lang w:eastAsia="zh-CN"/>
            </w:rPr>
            <w:t>商科</w:t>
          </w:r>
          <w:r>
            <w:rPr>
              <w:rFonts w:hint="eastAsia"/>
              <w:lang w:val="en-US" w:eastAsia="zh-CN"/>
            </w:rPr>
            <w:t xml:space="preserve"> </w:t>
          </w:r>
          <w:r>
            <w:rPr>
              <w:rFonts w:hint="eastAsia" w:ascii="Arial" w:hAnsi="Arial" w:eastAsia="宋体" w:cs="Arial"/>
              <w:i w:val="0"/>
              <w:caps w:val="0"/>
              <w:spacing w:val="0"/>
              <w:szCs w:val="21"/>
              <w:shd w:val="clear" w:fill="FFFFFF"/>
            </w:rPr>
            <w:t>FAME</w:t>
          </w:r>
          <w:r>
            <w:rPr>
              <w:rFonts w:hint="eastAsia" w:eastAsia="宋体" w:cs="Arial"/>
              <w:i w:val="0"/>
              <w:caps w:val="0"/>
              <w:spacing w:val="0"/>
              <w:szCs w:val="21"/>
              <w:shd w:val="clear" w:fill="FFFFFF"/>
              <w:lang w:val="en-US" w:eastAsia="zh-CN"/>
            </w:rPr>
            <w:t>+4</w:t>
          </w:r>
          <w:r>
            <w:tab/>
          </w:r>
          <w:r>
            <w:fldChar w:fldCharType="begin"/>
          </w:r>
          <w:r>
            <w:instrText xml:space="preserve"> PAGEREF _Toc8514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_Toc21460 </w:instrText>
          </w:r>
          <w:r>
            <w:rPr>
              <w:rFonts w:hint="default"/>
              <w:lang w:val="en-US" w:eastAsia="zh-CN"/>
            </w:rPr>
            <w:fldChar w:fldCharType="separate"/>
          </w:r>
          <w:r>
            <w:rPr>
              <w:rFonts w:hint="default"/>
            </w:rPr>
            <w:t>3.2. HUMSS（人文与社会科学）</w:t>
          </w:r>
          <w:r>
            <w:tab/>
          </w:r>
          <w:r>
            <w:fldChar w:fldCharType="begin"/>
          </w:r>
          <w:r>
            <w:instrText xml:space="preserve"> PAGEREF _Toc21460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_Toc29724 </w:instrText>
          </w:r>
          <w:r>
            <w:rPr>
              <w:rFonts w:hint="default"/>
              <w:lang w:val="en-US" w:eastAsia="zh-CN"/>
            </w:rPr>
            <w:fldChar w:fldCharType="separate"/>
          </w:r>
          <w:r>
            <w:rPr>
              <w:rFonts w:hint="default" w:ascii="sans-serif" w:hAnsi="sans-serif" w:eastAsia="sans-serif" w:cs="sans-serif"/>
              <w:i w:val="0"/>
              <w:caps w:val="0"/>
              <w:spacing w:val="0"/>
              <w:szCs w:val="21"/>
            </w:rPr>
            <w:t xml:space="preserve">3.3. </w:t>
          </w:r>
          <w:r>
            <w:rPr>
              <w:rFonts w:hint="default" w:ascii="sans-serif" w:hAnsi="sans-serif" w:eastAsia="sans-serif" w:cs="sans-serif"/>
              <w:i w:val="0"/>
              <w:caps w:val="0"/>
              <w:spacing w:val="0"/>
              <w:szCs w:val="21"/>
              <w:shd w:val="clear" w:fill="FFFFFF"/>
            </w:rPr>
            <w:t>TECH-VOC（技术职业）。</w:t>
          </w:r>
          <w:r>
            <w:rPr>
              <w:rFonts w:hint="eastAsia" w:ascii="sans-serif" w:hAnsi="sans-serif" w:eastAsia="宋体" w:cs="sans-serif"/>
              <w:i w:val="0"/>
              <w:caps w:val="0"/>
              <w:spacing w:val="0"/>
              <w:szCs w:val="21"/>
              <w:shd w:val="clear" w:fill="FFFFFF"/>
              <w:lang w:val="en-US" w:eastAsia="zh-CN"/>
            </w:rPr>
            <w:t xml:space="preserve"> </w:t>
          </w:r>
          <w:r>
            <w:rPr>
              <w:rFonts w:hint="default" w:ascii="sans-serif" w:hAnsi="sans-serif" w:eastAsia="sans-serif" w:cs="sans-serif"/>
              <w:i w:val="0"/>
              <w:caps w:val="0"/>
              <w:spacing w:val="0"/>
              <w:szCs w:val="21"/>
              <w:shd w:val="clear" w:fill="FFFFFF"/>
            </w:rPr>
            <w:t>。</w:t>
          </w:r>
          <w:r>
            <w:tab/>
          </w:r>
          <w:r>
            <w:fldChar w:fldCharType="begin"/>
          </w:r>
          <w:r>
            <w:instrText xml:space="preserve"> PAGEREF _Toc29724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default"/>
            </w:rPr>
            <w:t xml:space="preserve">3.4. </w:t>
          </w:r>
          <w:r>
            <w:t>ISM（工业、科学、医疗）</w:t>
          </w:r>
          <w:r>
            <w:tab/>
          </w:r>
          <w:r>
            <w:fldChar w:fldCharType="begin"/>
          </w:r>
          <w:r>
            <w:instrText xml:space="preserve"> PAGEREF _Toc30721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_Toc22537 </w:instrText>
          </w:r>
          <w:r>
            <w:rPr>
              <w:rFonts w:hint="default"/>
              <w:lang w:val="en-US" w:eastAsia="zh-CN"/>
            </w:rPr>
            <w:fldChar w:fldCharType="separate"/>
          </w:r>
          <w:r>
            <w:rPr>
              <w:rFonts w:hint="default" w:ascii="微软雅黑" w:hAnsi="微软雅黑" w:eastAsia="微软雅黑" w:cs="微软雅黑"/>
              <w:i w:val="0"/>
              <w:caps w:val="0"/>
              <w:spacing w:val="14"/>
              <w:szCs w:val="18"/>
              <w:vertAlign w:val="superscript"/>
            </w:rPr>
            <w:t xml:space="preserve">3.5. </w:t>
          </w:r>
          <w:r>
            <w:rPr>
              <w:rFonts w:ascii="微软雅黑" w:hAnsi="微软雅黑" w:eastAsia="微软雅黑" w:cs="微软雅黑"/>
              <w:i w:val="0"/>
              <w:caps w:val="0"/>
              <w:spacing w:val="14"/>
              <w:szCs w:val="24"/>
            </w:rPr>
            <w:t>STEM专业</w:t>
          </w:r>
          <w:r>
            <w:rPr>
              <w:rFonts w:hint="eastAsia" w:ascii="微软雅黑" w:hAnsi="微软雅黑" w:eastAsia="微软雅黑" w:cs="微软雅黑"/>
              <w:i w:val="0"/>
              <w:caps w:val="0"/>
              <w:spacing w:val="14"/>
              <w:szCs w:val="18"/>
              <w:vertAlign w:val="superscript"/>
            </w:rPr>
            <w:t>（即科学、技术、工程、数学，下文统一用 “理工科”代指）</w:t>
          </w:r>
          <w:r>
            <w:tab/>
          </w:r>
          <w:r>
            <w:fldChar w:fldCharType="begin"/>
          </w:r>
          <w:r>
            <w:instrText xml:space="preserve"> PAGEREF _Toc22537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_Toc26365 </w:instrText>
          </w:r>
          <w:r>
            <w:rPr>
              <w:rFonts w:hint="default"/>
              <w:lang w:val="en-US" w:eastAsia="zh-CN"/>
            </w:rPr>
            <w:fldChar w:fldCharType="separate"/>
          </w:r>
          <w:r>
            <w:rPr>
              <w:rFonts w:hint="default" w:ascii="微软雅黑" w:hAnsi="微软雅黑" w:eastAsia="微软雅黑" w:cs="微软雅黑"/>
              <w:i w:val="0"/>
              <w:caps w:val="0"/>
              <w:spacing w:val="14"/>
              <w:szCs w:val="24"/>
              <w:lang w:val="en-US" w:eastAsia="zh-CN"/>
            </w:rPr>
            <w:t xml:space="preserve">3.6. </w:t>
          </w:r>
          <w:r>
            <w:rPr>
              <w:rFonts w:hint="eastAsia"/>
              <w:lang w:val="en-US" w:eastAsia="zh-CN"/>
            </w:rPr>
            <w:t xml:space="preserve">Atitit </w:t>
          </w:r>
          <w:r>
            <w:rPr>
              <w:rFonts w:ascii="微软雅黑" w:hAnsi="微软雅黑" w:eastAsia="微软雅黑" w:cs="微软雅黑"/>
              <w:i w:val="0"/>
              <w:caps w:val="0"/>
              <w:spacing w:val="14"/>
              <w:szCs w:val="24"/>
            </w:rPr>
            <w:t>经济金融等“文科”专业</w:t>
          </w:r>
          <w:r>
            <w:rPr>
              <w:rFonts w:hint="eastAsia" w:ascii="微软雅黑" w:hAnsi="微软雅黑" w:eastAsia="微软雅黑" w:cs="微软雅黑"/>
              <w:i w:val="0"/>
              <w:caps w:val="0"/>
              <w:spacing w:val="14"/>
              <w:szCs w:val="24"/>
              <w:lang w:val="en-US" w:eastAsia="zh-CN"/>
            </w:rPr>
            <w:t xml:space="preserve"> 理科 </w:t>
          </w:r>
          <w:r>
            <w:rPr>
              <w:rFonts w:ascii="微软雅黑" w:hAnsi="微软雅黑" w:eastAsia="微软雅黑" w:cs="微软雅黑"/>
              <w:i w:val="0"/>
              <w:caps w:val="0"/>
              <w:spacing w:val="14"/>
              <w:szCs w:val="24"/>
            </w:rPr>
            <w:t>STEM专业</w:t>
          </w:r>
          <w:r>
            <w:tab/>
          </w:r>
          <w:r>
            <w:fldChar w:fldCharType="begin"/>
          </w:r>
          <w:r>
            <w:instrText xml:space="preserve"> PAGEREF _Toc26365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_Toc5741 </w:instrText>
          </w:r>
          <w:r>
            <w:rPr>
              <w:rFonts w:hint="default"/>
              <w:lang w:val="en-US" w:eastAsia="zh-CN"/>
            </w:rPr>
            <w:fldChar w:fldCharType="separate"/>
          </w:r>
          <w:r>
            <w:rPr>
              <w:rFonts w:hint="default" w:ascii="微软雅黑" w:hAnsi="微软雅黑" w:eastAsia="微软雅黑" w:cs="微软雅黑"/>
              <w:i w:val="0"/>
              <w:caps w:val="0"/>
              <w:spacing w:val="14"/>
              <w:szCs w:val="24"/>
            </w:rPr>
            <w:t xml:space="preserve">3.7. </w:t>
          </w:r>
          <w:r>
            <w:rPr>
              <w:rFonts w:hint="eastAsia" w:ascii="Arial" w:hAnsi="Arial" w:eastAsia="宋体" w:cs="Arial"/>
              <w:i w:val="0"/>
              <w:caps w:val="0"/>
              <w:spacing w:val="0"/>
              <w:szCs w:val="14"/>
              <w:shd w:val="clear" w:fill="FFFFFF"/>
            </w:rPr>
            <w:t>FAME（</w:t>
          </w:r>
          <w:r>
            <w:rPr>
              <w:rFonts w:hint="default" w:ascii="Arial" w:hAnsi="Arial" w:eastAsia="宋体" w:cs="Arial"/>
              <w:i w:val="0"/>
              <w:caps w:val="0"/>
              <w:spacing w:val="0"/>
              <w:szCs w:val="14"/>
              <w:shd w:val="clear" w:fill="FFFFFF"/>
            </w:rPr>
            <w:t>金融、会计、管理、经济学</w:t>
          </w:r>
          <w:r>
            <w:tab/>
          </w:r>
          <w:r>
            <w:fldChar w:fldCharType="begin"/>
          </w:r>
          <w:r>
            <w:instrText xml:space="preserve"> PAGEREF _Toc5741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_Toc30438 </w:instrText>
          </w:r>
          <w:r>
            <w:rPr>
              <w:rFonts w:hint="default"/>
              <w:lang w:val="en-US" w:eastAsia="zh-CN"/>
            </w:rPr>
            <w:fldChar w:fldCharType="separate"/>
          </w:r>
          <w:r>
            <w:rPr>
              <w:rFonts w:hint="default"/>
              <w:lang w:val="en-US" w:eastAsia="zh-CN"/>
            </w:rPr>
            <w:t xml:space="preserve">3.8. </w:t>
          </w:r>
          <w:r>
            <w:t>文科”专业</w:t>
          </w:r>
          <w:r>
            <w:rPr>
              <w:rFonts w:hint="eastAsia"/>
              <w:lang w:val="en-US" w:eastAsia="zh-CN"/>
            </w:rPr>
            <w:t xml:space="preserve">  理工科</w:t>
          </w:r>
          <w:r>
            <w:tab/>
          </w:r>
          <w:r>
            <w:fldChar w:fldCharType="begin"/>
          </w:r>
          <w:r>
            <w:instrText xml:space="preserve"> PAGEREF _Toc30438 </w:instrText>
          </w:r>
          <w:r>
            <w:fldChar w:fldCharType="separate"/>
          </w:r>
          <w:r>
            <w:t>4</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_Toc15889 </w:instrText>
          </w:r>
          <w:r>
            <w:rPr>
              <w:rFonts w:hint="default"/>
              <w:lang w:val="en-US" w:eastAsia="zh-CN"/>
            </w:rPr>
            <w:fldChar w:fldCharType="separate"/>
          </w:r>
          <w:r>
            <w:rPr>
              <w:rFonts w:hint="default"/>
              <w:lang w:eastAsia="zh-CN"/>
            </w:rPr>
            <w:t xml:space="preserve">4. </w:t>
          </w:r>
          <w:r>
            <w:rPr>
              <w:rFonts w:hint="eastAsia"/>
              <w:lang w:val="en-US" w:eastAsia="zh-CN"/>
            </w:rPr>
            <w:t>学科体系</w:t>
          </w:r>
          <w:r>
            <w:tab/>
          </w:r>
          <w:r>
            <w:fldChar w:fldCharType="begin"/>
          </w:r>
          <w:r>
            <w:instrText xml:space="preserve"> PAGEREF _Toc15889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_Toc20477 </w:instrText>
          </w:r>
          <w:r>
            <w:rPr>
              <w:rFonts w:hint="default"/>
              <w:lang w:val="en-US" w:eastAsia="zh-CN"/>
            </w:rPr>
            <w:fldChar w:fldCharType="separate"/>
          </w:r>
          <w:r>
            <w:rPr>
              <w:rFonts w:hint="default" w:ascii="宋体" w:hAnsi="宋体" w:eastAsia="宋体" w:cs="宋体"/>
              <w:i w:val="0"/>
              <w:kern w:val="0"/>
              <w:szCs w:val="22"/>
              <w:lang w:val="en-US" w:eastAsia="zh-CN" w:bidi="ar"/>
            </w:rPr>
            <w:t xml:space="preserve">4.1. </w:t>
          </w:r>
          <w:r>
            <w:rPr>
              <w:rFonts w:hint="eastAsia"/>
              <w:lang w:eastAsia="zh-CN"/>
            </w:rPr>
            <w:t>学科体系表</w:t>
          </w:r>
          <w:r>
            <w:rPr>
              <w:rFonts w:hint="eastAsia"/>
              <w:lang w:val="en-US" w:eastAsia="zh-CN"/>
            </w:rPr>
            <w:t xml:space="preserve">  </w:t>
          </w:r>
          <w:r>
            <w:rPr>
              <w:rFonts w:hint="eastAsia" w:ascii="宋体" w:hAnsi="宋体" w:eastAsia="宋体" w:cs="宋体"/>
              <w:i w:val="0"/>
              <w:kern w:val="0"/>
              <w:szCs w:val="22"/>
              <w:lang w:val="en-US" w:eastAsia="zh-CN" w:bidi="ar"/>
            </w:rPr>
            <w:t>20个知识大类 三个层次</w:t>
          </w:r>
          <w:r>
            <w:tab/>
          </w:r>
          <w:r>
            <w:fldChar w:fldCharType="begin"/>
          </w:r>
          <w:r>
            <w:instrText xml:space="preserve"> PAGEREF _Toc20477 </w:instrText>
          </w:r>
          <w:r>
            <w:fldChar w:fldCharType="separate"/>
          </w:r>
          <w:r>
            <w:t>4</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_Toc16484 </w:instrText>
          </w:r>
          <w:r>
            <w:rPr>
              <w:rFonts w:hint="default"/>
              <w:lang w:val="en-US" w:eastAsia="zh-CN"/>
            </w:rPr>
            <w:fldChar w:fldCharType="separate"/>
          </w:r>
          <w:r>
            <w:rPr>
              <w:rFonts w:hint="default" w:ascii="sans-serif" w:hAnsi="sans-serif" w:eastAsia="sans-serif" w:cs="sans-serif"/>
              <w:i w:val="0"/>
              <w:caps w:val="0"/>
              <w:spacing w:val="0"/>
              <w:szCs w:val="21"/>
              <w:shd w:val="clear" w:fill="FFFFFF"/>
              <w:lang w:val="en-US"/>
            </w:rPr>
            <w:t xml:space="preserve">5. </w:t>
          </w:r>
          <w:r>
            <w:rPr>
              <w:rFonts w:hint="default" w:ascii="sans-serif" w:hAnsi="sans-serif" w:eastAsia="sans-serif" w:cs="sans-serif"/>
              <w:i w:val="0"/>
              <w:caps w:val="0"/>
              <w:spacing w:val="0"/>
              <w:szCs w:val="21"/>
              <w:shd w:val="clear" w:fill="FFFFFF"/>
            </w:rPr>
            <w:t>校徽</w:t>
          </w:r>
          <w:r>
            <w:rPr>
              <w:rFonts w:hint="eastAsia" w:ascii="sans-serif" w:hAnsi="sans-serif" w:eastAsia="宋体" w:cs="sans-serif"/>
              <w:i w:val="0"/>
              <w:caps w:val="0"/>
              <w:spacing w:val="0"/>
              <w:szCs w:val="21"/>
              <w:shd w:val="clear" w:fill="FFFFFF"/>
              <w:lang w:val="en-US" w:eastAsia="zh-CN"/>
            </w:rPr>
            <w:t xml:space="preserve">  校旗</w:t>
          </w:r>
          <w:r>
            <w:tab/>
          </w:r>
          <w:r>
            <w:fldChar w:fldCharType="begin"/>
          </w:r>
          <w:r>
            <w:instrText xml:space="preserve"> PAGEREF _Toc16484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_Toc10077 </w:instrText>
          </w:r>
          <w:r>
            <w:rPr>
              <w:rFonts w:hint="default"/>
              <w:lang w:val="en-US" w:eastAsia="zh-CN"/>
            </w:rPr>
            <w:fldChar w:fldCharType="separate"/>
          </w:r>
          <w:r>
            <w:rPr>
              <w:rFonts w:hint="default"/>
              <w:lang w:val="en-US" w:eastAsia="zh-CN"/>
            </w:rPr>
            <w:t xml:space="preserve">6. </w:t>
          </w:r>
          <w:r>
            <w:rPr>
              <w:rFonts w:hint="eastAsia"/>
              <w:lang w:eastAsia="zh-CN"/>
            </w:rPr>
            <w:t>法定假日</w:t>
          </w:r>
          <w:r>
            <w:rPr>
              <w:rFonts w:hint="eastAsia"/>
              <w:lang w:val="en-US" w:eastAsia="zh-CN"/>
            </w:rPr>
            <w:t xml:space="preserve"> 暑假与修学期</w:t>
          </w:r>
          <w:r>
            <w:tab/>
          </w:r>
          <w:r>
            <w:fldChar w:fldCharType="begin"/>
          </w:r>
          <w:r>
            <w:instrText xml:space="preserve"> PAGEREF _Toc10077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_Toc2516 </w:instrText>
          </w:r>
          <w:r>
            <w:rPr>
              <w:rFonts w:hint="default"/>
              <w:lang w:val="en-US" w:eastAsia="zh-CN"/>
            </w:rPr>
            <w:fldChar w:fldCharType="separate"/>
          </w:r>
          <w:r>
            <w:rPr>
              <w:rFonts w:hint="default" w:ascii="sans-serif" w:hAnsi="sans-serif" w:eastAsia="sans-serif" w:cs="sans-serif"/>
              <w:i w:val="0"/>
              <w:caps w:val="0"/>
              <w:spacing w:val="9"/>
              <w:szCs w:val="27"/>
              <w:shd w:val="clear" w:fill="F1F1F1"/>
            </w:rPr>
            <w:t xml:space="preserve">7. </w:t>
          </w:r>
          <w:r>
            <w:rPr>
              <w:rFonts w:hint="eastAsia" w:ascii="sans-serif" w:hAnsi="sans-serif" w:eastAsia="宋体" w:cs="sans-serif"/>
              <w:i w:val="0"/>
              <w:caps w:val="0"/>
              <w:spacing w:val="9"/>
              <w:szCs w:val="27"/>
              <w:shd w:val="clear" w:fill="F1F1F1"/>
              <w:lang w:eastAsia="zh-CN"/>
            </w:rPr>
            <w:t>教育目的</w:t>
          </w:r>
          <w:r>
            <w:rPr>
              <w:rFonts w:ascii="sans-serif" w:hAnsi="sans-serif" w:eastAsia="sans-serif" w:cs="sans-serif"/>
              <w:i w:val="0"/>
              <w:caps w:val="0"/>
              <w:spacing w:val="9"/>
              <w:szCs w:val="27"/>
              <w:shd w:val="clear" w:fill="F1F1F1"/>
            </w:rPr>
            <w:t>教育，要求设立能传承的语言文化，也传授现代知识</w:t>
          </w:r>
          <w:r>
            <w:tab/>
          </w:r>
          <w:r>
            <w:fldChar w:fldCharType="begin"/>
          </w:r>
          <w:r>
            <w:instrText xml:space="preserve"> PAGEREF _Toc2516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_Toc7287 </w:instrText>
          </w:r>
          <w:r>
            <w:rPr>
              <w:rFonts w:hint="default"/>
              <w:lang w:val="en-US" w:eastAsia="zh-CN"/>
            </w:rPr>
            <w:fldChar w:fldCharType="separate"/>
          </w:r>
          <w:r>
            <w:rPr>
              <w:rFonts w:hint="default"/>
            </w:rPr>
            <w:t xml:space="preserve">8. </w:t>
          </w:r>
          <w:r>
            <w:rPr>
              <w:rFonts w:hint="eastAsia"/>
              <w:lang w:val="en-US" w:eastAsia="zh-CN"/>
            </w:rPr>
            <w:t>需要避免的一些问题</w:t>
          </w:r>
          <w:r>
            <w:tab/>
          </w:r>
          <w:r>
            <w:fldChar w:fldCharType="begin"/>
          </w:r>
          <w:r>
            <w:instrText xml:space="preserve"> PAGEREF _Toc7287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_Toc30179 </w:instrText>
          </w:r>
          <w:r>
            <w:rPr>
              <w:rFonts w:hint="default"/>
              <w:lang w:val="en-US" w:eastAsia="zh-CN"/>
            </w:rPr>
            <w:fldChar w:fldCharType="separate"/>
          </w:r>
          <w:r>
            <w:rPr>
              <w:rFonts w:hint="default"/>
              <w:lang w:val="en-US" w:eastAsia="zh-CN"/>
            </w:rPr>
            <w:t xml:space="preserve">8.1. </w:t>
          </w:r>
          <w:r>
            <w:rPr>
              <w:rFonts w:hint="eastAsia"/>
              <w:lang w:val="en-US" w:eastAsia="zh-CN"/>
            </w:rPr>
            <w:t>文凭主义 学历膨胀</w:t>
          </w:r>
          <w:r>
            <w:tab/>
          </w:r>
          <w:r>
            <w:fldChar w:fldCharType="begin"/>
          </w:r>
          <w:r>
            <w:instrText xml:space="preserve"> PAGEREF _Toc30179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_Toc14163 </w:instrText>
          </w:r>
          <w:r>
            <w:rPr>
              <w:rFonts w:hint="default"/>
              <w:lang w:val="en-US" w:eastAsia="zh-CN"/>
            </w:rPr>
            <w:fldChar w:fldCharType="separate"/>
          </w:r>
          <w:r>
            <w:rPr>
              <w:rFonts w:hint="default"/>
              <w:lang w:val="en-US" w:eastAsia="zh-CN"/>
            </w:rPr>
            <w:t xml:space="preserve">8.2. </w:t>
          </w:r>
          <w:r>
            <w:t>职业闭锁</w:t>
          </w:r>
          <w:r>
            <w:rPr>
              <w:rFonts w:ascii="sans-serif" w:hAnsi="sans-serif" w:eastAsia="sans-serif" w:cs="sans-serif"/>
              <w:i w:val="0"/>
              <w:caps w:val="0"/>
              <w:spacing w:val="0"/>
              <w:szCs w:val="22"/>
              <w:shd w:val="clear" w:fill="FFFFFF"/>
            </w:rPr>
            <w:t>证书，</w:t>
          </w:r>
          <w:r>
            <w:rPr>
              <w:rFonts w:hint="default" w:ascii="sans-serif" w:hAnsi="sans-serif" w:eastAsia="sans-serif" w:cs="sans-serif"/>
              <w:i w:val="0"/>
              <w:caps w:val="0"/>
              <w:spacing w:val="0"/>
              <w:szCs w:val="22"/>
              <w:shd w:val="clear" w:fill="FFFFFF"/>
            </w:rPr>
            <w:t>职业机构</w:t>
          </w:r>
          <w:r>
            <w:tab/>
          </w:r>
          <w:r>
            <w:fldChar w:fldCharType="begin"/>
          </w:r>
          <w:r>
            <w:instrText xml:space="preserve"> PAGEREF _Toc14163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_Toc17630 </w:instrText>
          </w:r>
          <w:r>
            <w:rPr>
              <w:rFonts w:hint="default"/>
              <w:lang w:val="en-US" w:eastAsia="zh-CN"/>
            </w:rPr>
            <w:fldChar w:fldCharType="separate"/>
          </w:r>
          <w:r>
            <w:rPr>
              <w:rFonts w:hint="default"/>
              <w:lang w:val="en-US"/>
            </w:rPr>
            <w:t xml:space="preserve">8.3. </w:t>
          </w:r>
          <w:r>
            <w:rPr>
              <w:rFonts w:hint="default" w:ascii="Georgia" w:hAnsi="Georgia" w:eastAsia="Georgia" w:cs="Georgia"/>
              <w:i w:val="0"/>
              <w:caps w:val="0"/>
              <w:spacing w:val="0"/>
              <w:szCs w:val="31"/>
              <w:shd w:val="clear" w:fill="FFFFFF"/>
            </w:rPr>
            <w:t>学历贬值</w:t>
          </w:r>
          <w:r>
            <w:tab/>
          </w:r>
          <w:r>
            <w:fldChar w:fldCharType="begin"/>
          </w:r>
          <w:r>
            <w:instrText xml:space="preserve"> PAGEREF _Toc17630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_Toc13791 </w:instrText>
          </w:r>
          <w:r>
            <w:rPr>
              <w:rFonts w:hint="default"/>
              <w:lang w:val="en-US" w:eastAsia="zh-CN"/>
            </w:rPr>
            <w:fldChar w:fldCharType="separate"/>
          </w:r>
          <w:r>
            <w:rPr>
              <w:rFonts w:hint="default"/>
              <w:lang w:val="en-US" w:eastAsia="zh-CN"/>
            </w:rPr>
            <w:t xml:space="preserve">8.4. </w:t>
          </w:r>
          <w:r>
            <w:rPr>
              <w:rFonts w:hint="eastAsia"/>
              <w:lang w:val="en-US" w:eastAsia="zh-CN"/>
            </w:rPr>
            <w:t>学术膨胀</w:t>
          </w:r>
          <w:r>
            <w:tab/>
          </w:r>
          <w:r>
            <w:fldChar w:fldCharType="begin"/>
          </w:r>
          <w:r>
            <w:instrText xml:space="preserve"> PAGEREF _Toc13791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_Toc10342 </w:instrText>
          </w:r>
          <w:r>
            <w:rPr>
              <w:rFonts w:hint="default"/>
              <w:lang w:val="en-US" w:eastAsia="zh-CN"/>
            </w:rPr>
            <w:fldChar w:fldCharType="separate"/>
          </w:r>
          <w:r>
            <w:rPr>
              <w:rFonts w:hint="default" w:ascii="Georgia" w:hAnsi="Georgia" w:eastAsia="Georgia" w:cs="Georgia"/>
              <w:i w:val="0"/>
              <w:caps w:val="0"/>
              <w:spacing w:val="0"/>
              <w:szCs w:val="31"/>
            </w:rPr>
            <w:t xml:space="preserve">8.5. </w:t>
          </w:r>
          <w:r>
            <w:rPr>
              <w:rFonts w:hint="default" w:ascii="Georgia" w:hAnsi="Georgia" w:eastAsia="Georgia" w:cs="Georgia"/>
              <w:i w:val="0"/>
              <w:caps w:val="0"/>
              <w:spacing w:val="0"/>
              <w:szCs w:val="31"/>
              <w:shd w:val="clear" w:fill="FFFFFF"/>
            </w:rPr>
            <w:t>资质通胀或学历通胀</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_Toc10342 </w:instrText>
          </w:r>
          <w:r>
            <w:fldChar w:fldCharType="separate"/>
          </w:r>
          <w:r>
            <w:t>6</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_Toc2273 </w:instrText>
          </w:r>
          <w:r>
            <w:rPr>
              <w:rFonts w:hint="default"/>
              <w:lang w:val="en-US" w:eastAsia="zh-CN"/>
            </w:rPr>
            <w:fldChar w:fldCharType="separate"/>
          </w:r>
          <w:r>
            <w:rPr>
              <w:rFonts w:hint="default" w:ascii="Georgia" w:hAnsi="Georgia" w:eastAsia="Georgia" w:cs="Georgia"/>
              <w:i w:val="0"/>
              <w:caps w:val="0"/>
              <w:spacing w:val="0"/>
              <w:szCs w:val="31"/>
            </w:rPr>
            <w:t xml:space="preserve">8.6. </w:t>
          </w:r>
          <w:r>
            <w:rPr>
              <w:rFonts w:hint="default" w:ascii="Georgia" w:hAnsi="Georgia" w:eastAsia="Georgia" w:cs="Georgia"/>
              <w:i w:val="0"/>
              <w:caps w:val="0"/>
              <w:spacing w:val="0"/>
              <w:szCs w:val="31"/>
              <w:shd w:val="clear" w:fill="FFFFFF"/>
            </w:rPr>
            <w:t>成绩通胀</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_Toc2273 </w:instrText>
          </w:r>
          <w:r>
            <w:fldChar w:fldCharType="separate"/>
          </w:r>
          <w:r>
            <w:t>6</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sdtContent>
    </w:sdt>
    <w:p>
      <w:pPr>
        <w:pStyle w:val="2"/>
        <w:bidi w:val="0"/>
        <w:rPr>
          <w:rFonts w:hint="eastAsia"/>
          <w:lang w:eastAsia="zh-CN"/>
        </w:rPr>
      </w:pPr>
      <w:bookmarkStart w:id="1" w:name="_Toc25654"/>
      <w:r>
        <w:rPr>
          <w:rFonts w:hint="eastAsia"/>
          <w:lang w:eastAsia="zh-CN"/>
        </w:rPr>
        <w:t>教育</w:t>
      </w:r>
      <w:bookmarkEnd w:id="0"/>
      <w:r>
        <w:rPr>
          <w:rFonts w:hint="eastAsia"/>
          <w:lang w:eastAsia="zh-CN"/>
        </w:rPr>
        <w:t>体系</w:t>
      </w:r>
      <w:bookmarkEnd w:id="1"/>
    </w:p>
    <w:p>
      <w:pPr>
        <w:pStyle w:val="3"/>
        <w:bidi w:val="0"/>
        <w:ind w:left="575" w:leftChars="0" w:hanging="575" w:firstLineChars="0"/>
        <w:rPr>
          <w:rFonts w:hint="default"/>
        </w:rPr>
      </w:pPr>
      <w:bookmarkStart w:id="2" w:name="_Toc21018"/>
      <w:r>
        <w:rPr>
          <w:rFonts w:hint="default"/>
        </w:rPr>
        <w:t>了</w:t>
      </w:r>
      <w:r>
        <w:rPr>
          <w:rFonts w:hint="default"/>
        </w:rPr>
        <w:fldChar w:fldCharType="begin"/>
      </w:r>
      <w:r>
        <w:rPr>
          <w:rFonts w:hint="default"/>
        </w:rPr>
        <w:instrText xml:space="preserve"> HYPERLINK "https://en.wikipedia.org/wiki/K-12" \o "K-12" </w:instrText>
      </w:r>
      <w:r>
        <w:rPr>
          <w:rFonts w:hint="default"/>
        </w:rPr>
        <w:fldChar w:fldCharType="separate"/>
      </w:r>
      <w:r>
        <w:rPr>
          <w:rStyle w:val="18"/>
          <w:rFonts w:hint="default" w:ascii="sans-serif" w:hAnsi="sans-serif" w:eastAsia="sans-serif" w:cs="sans-serif"/>
          <w:i w:val="0"/>
          <w:caps w:val="0"/>
          <w:color w:val="0B0080"/>
          <w:spacing w:val="0"/>
          <w:szCs w:val="21"/>
          <w:u w:val="none"/>
          <w:shd w:val="clear" w:fill="FFFFFF"/>
        </w:rPr>
        <w:t>K-12</w:t>
      </w:r>
      <w:r>
        <w:rPr>
          <w:rFonts w:hint="default"/>
        </w:rPr>
        <w:fldChar w:fldCharType="end"/>
      </w:r>
      <w:r>
        <w:rPr>
          <w:rFonts w:hint="default"/>
        </w:rPr>
        <w:t>系统</w:t>
      </w:r>
      <w:bookmarkEnd w:id="2"/>
    </w:p>
    <w:p>
      <w:pPr>
        <w:pStyle w:val="13"/>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i w:val="0"/>
          <w:caps w:val="0"/>
          <w:color w:val="222222"/>
          <w:spacing w:val="0"/>
          <w:sz w:val="21"/>
          <w:szCs w:val="21"/>
          <w:shd w:val="clear" w:fill="FFFFFF"/>
          <w:lang w:val="en-US" w:eastAsia="zh-CN"/>
        </w:rPr>
      </w:pPr>
      <w:r>
        <w:rPr>
          <w:rFonts w:hint="default" w:ascii="sans-serif" w:hAnsi="sans-serif" w:eastAsia="sans-serif" w:cs="sans-serif"/>
          <w:i w:val="0"/>
          <w:caps w:val="0"/>
          <w:color w:val="222222"/>
          <w:spacing w:val="0"/>
          <w:sz w:val="21"/>
          <w:szCs w:val="21"/>
          <w:shd w:val="clear" w:fill="FFFFFF"/>
        </w:rPr>
        <w:t>，因此学生将进入SHS或</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"https://en.wikipedia.org/wiki/Secondary_school" \o "中学"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高中</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，为期2年，旨在通过他们选择的课程来准备大学</w:t>
      </w:r>
      <w:r>
        <w:rPr>
          <w:rFonts w:hint="eastAsia" w:ascii="sans-serif" w:hAnsi="sans-serif" w:eastAsia="宋体" w:cs="sans-serif"/>
          <w:i w:val="0"/>
          <w:caps w:val="0"/>
          <w:color w:val="222222"/>
          <w:spacing w:val="0"/>
          <w:sz w:val="21"/>
          <w:szCs w:val="21"/>
          <w:shd w:val="clear" w:fill="FFFFFF"/>
          <w:lang w:eastAsia="zh-CN"/>
        </w:rPr>
        <w:t>学科</w:t>
      </w:r>
      <w:r>
        <w:rPr>
          <w:rFonts w:hint="eastAsia" w:ascii="sans-serif" w:hAnsi="sans-serif" w:eastAsia="宋体" w:cs="sans-serif"/>
          <w:i w:val="0"/>
          <w:caps w:val="0"/>
          <w:color w:val="222222"/>
          <w:spacing w:val="0"/>
          <w:sz w:val="21"/>
          <w:szCs w:val="21"/>
          <w:shd w:val="clear" w:fill="FFFFFF"/>
          <w:lang w:val="en-US" w:eastAsia="zh-CN"/>
        </w:rPr>
        <w:t xml:space="preserve"> </w:t>
      </w:r>
    </w:p>
    <w:p>
      <w:pPr>
        <w:bidi w:val="0"/>
        <w:rPr>
          <w:rFonts w:hint="default"/>
        </w:rPr>
      </w:pPr>
      <w:r>
        <w:rPr>
          <w:rFonts w:hint="eastAsia"/>
          <w:lang w:val="en-US" w:eastAsia="zh-CN"/>
        </w:rPr>
        <w:t xml:space="preserve"> </w:t>
      </w:r>
      <w:r>
        <w:rPr>
          <w:rFonts w:hint="default"/>
        </w:rPr>
        <w:t>ABM（会计业务管理）</w:t>
      </w:r>
    </w:p>
    <w:p>
      <w:pPr>
        <w:pStyle w:val="3"/>
        <w:bidi w:val="0"/>
        <w:rPr>
          <w:rFonts w:hint="eastAsia"/>
          <w:lang w:eastAsia="zh-CN"/>
        </w:rPr>
      </w:pPr>
      <w:bookmarkStart w:id="3" w:name="_Toc13206"/>
      <w:r>
        <w:rPr>
          <w:rFonts w:hint="eastAsia"/>
          <w:lang w:eastAsia="zh-CN"/>
        </w:rPr>
        <w:t>学科体系</w:t>
      </w:r>
      <w:bookmarkEnd w:id="3"/>
    </w:p>
    <w:p>
      <w:pPr>
        <w:bidi w:val="0"/>
        <w:rPr>
          <w:rFonts w:hint="default"/>
        </w:rPr>
      </w:pPr>
      <w:r>
        <w:rPr>
          <w:rFonts w:hint="default"/>
        </w:rPr>
        <w:t>，STEM（科学，技术，工程和数学）和</w:t>
      </w:r>
    </w:p>
    <w:p>
      <w:pPr>
        <w:bidi w:val="0"/>
        <w:rPr>
          <w:rFonts w:hint="default"/>
        </w:rPr>
      </w:pPr>
      <w:r>
        <w:rPr>
          <w:rFonts w:hint="default"/>
        </w:rPr>
        <w:t>HUMSS（人文与社会科学）</w:t>
      </w:r>
    </w:p>
    <w:p>
      <w:pPr>
        <w:bidi w:val="0"/>
        <w:rPr>
          <w:rFonts w:hint="default"/>
        </w:rPr>
      </w:pPr>
      <w:r>
        <w:rPr>
          <w:rFonts w:hint="default"/>
        </w:rPr>
        <w:t>，其他课程包括</w:t>
      </w:r>
    </w:p>
    <w:p>
      <w:pPr>
        <w:bidi w:val="0"/>
        <w:rPr>
          <w:rFonts w:hint="default"/>
        </w:rPr>
      </w:pPr>
      <w:r>
        <w:rPr>
          <w:rFonts w:hint="default"/>
        </w:rPr>
        <w:t>TECH-VOC（技术职业）。</w:t>
      </w:r>
      <w:r>
        <w:rPr>
          <w:rFonts w:hint="eastAsia"/>
          <w:lang w:val="en-US" w:eastAsia="zh-CN"/>
        </w:rPr>
        <w:t xml:space="preserve"> </w:t>
      </w:r>
      <w:r>
        <w:rPr>
          <w:rFonts w:hint="default"/>
        </w:rPr>
        <w:t>。</w:t>
      </w:r>
    </w:p>
    <w:p>
      <w:pPr>
        <w:pStyle w:val="3"/>
        <w:bidi w:val="0"/>
        <w:rPr>
          <w:rFonts w:hint="eastAsia"/>
          <w:lang w:eastAsia="zh-CN"/>
        </w:rPr>
      </w:pPr>
      <w:bookmarkStart w:id="4" w:name="_Toc7059"/>
      <w:r>
        <w:rPr>
          <w:rFonts w:hint="eastAsia"/>
          <w:lang w:eastAsia="zh-CN"/>
        </w:rPr>
        <w:t>学校分类与层次</w:t>
      </w:r>
      <w:bookmarkEnd w:id="4"/>
    </w:p>
    <w:p>
      <w:pPr>
        <w:rPr>
          <w:rFonts w:hint="eastAsia" w:ascii="Helvetica" w:hAnsi="Helvetica" w:eastAsia="Helvetica" w:cs="Helvetica"/>
          <w:i w:val="0"/>
          <w:caps w:val="0"/>
          <w:color w:val="333333"/>
          <w:spacing w:val="0"/>
          <w:sz w:val="22"/>
          <w:szCs w:val="22"/>
        </w:rPr>
      </w:pPr>
      <w:r>
        <w:rPr>
          <w:rFonts w:hint="eastAsia" w:ascii="Helvetica" w:hAnsi="Helvetica" w:eastAsia="Helvetica" w:cs="Helvetica"/>
          <w:i w:val="0"/>
          <w:caps w:val="0"/>
          <w:color w:val="333333"/>
          <w:spacing w:val="0"/>
          <w:sz w:val="22"/>
          <w:szCs w:val="22"/>
        </w:rPr>
        <w:t>多样中小学教育和美式体制下的大学教育</w:t>
      </w:r>
    </w:p>
    <w:p>
      <w:pPr>
        <w:rPr>
          <w:rFonts w:hint="eastAsia" w:ascii="Helvetica" w:hAnsi="Helvetica" w:eastAsia="Helvetica" w:cs="Helvetica"/>
          <w:i w:val="0"/>
          <w:caps w:val="0"/>
          <w:color w:val="333333"/>
          <w:spacing w:val="0"/>
          <w:sz w:val="22"/>
          <w:szCs w:val="22"/>
        </w:rPr>
      </w:pPr>
      <w:r>
        <w:rPr>
          <w:rFonts w:hint="eastAsia" w:ascii="Helvetica" w:hAnsi="Helvetica" w:eastAsia="Helvetica" w:cs="Helvetica"/>
          <w:i w:val="0"/>
          <w:caps w:val="0"/>
          <w:color w:val="333333"/>
          <w:spacing w:val="0"/>
          <w:sz w:val="22"/>
          <w:szCs w:val="22"/>
        </w:rPr>
        <w:t>国立、私立和其他国际学校</w:t>
      </w:r>
    </w:p>
    <w:p>
      <w:pPr>
        <w:rPr>
          <w:rFonts w:hint="eastAsia" w:ascii="Helvetica" w:hAnsi="Helvetica" w:eastAsia="Helvetica" w:cs="Helvetica"/>
          <w:i w:val="0"/>
          <w:caps w:val="0"/>
          <w:color w:val="333333"/>
          <w:spacing w:val="0"/>
          <w:sz w:val="22"/>
          <w:szCs w:val="22"/>
          <w:lang w:eastAsia="zh-CN"/>
        </w:rPr>
      </w:pPr>
      <w:r>
        <w:rPr>
          <w:rFonts w:ascii="Arial" w:hAnsi="Arial" w:eastAsia="宋体" w:cs="Arial"/>
          <w:i w:val="0"/>
          <w:caps w:val="0"/>
          <w:color w:val="4D5156"/>
          <w:spacing w:val="0"/>
          <w:sz w:val="21"/>
          <w:szCs w:val="21"/>
          <w:shd w:val="clear" w:fill="FFFFFF"/>
        </w:rPr>
        <w:t>套涵盖学前教育、基础教育、职业教育、高等教育、继续教育、特殊教育的比较</w:t>
      </w:r>
      <w:r>
        <w:rPr>
          <w:rStyle w:val="17"/>
          <w:rFonts w:hint="default" w:ascii="Arial" w:hAnsi="Arial" w:eastAsia="宋体" w:cs="Arial"/>
          <w:i w:val="0"/>
          <w:caps w:val="0"/>
          <w:color w:val="DD4B39"/>
          <w:spacing w:val="0"/>
          <w:sz w:val="21"/>
          <w:szCs w:val="21"/>
          <w:shd w:val="clear" w:fill="FFFFFF"/>
        </w:rPr>
        <w:t>完整</w:t>
      </w:r>
      <w:r>
        <w:rPr>
          <w:rFonts w:hint="default" w:ascii="Arial" w:hAnsi="Arial" w:eastAsia="宋体" w:cs="Arial"/>
          <w:i w:val="0"/>
          <w:caps w:val="0"/>
          <w:color w:val="4D5156"/>
          <w:spacing w:val="0"/>
          <w:sz w:val="21"/>
          <w:szCs w:val="21"/>
          <w:shd w:val="clear" w:fill="FFFFFF"/>
        </w:rPr>
        <w:t>的现代</w:t>
      </w:r>
      <w:r>
        <w:rPr>
          <w:rStyle w:val="17"/>
          <w:rFonts w:hint="default" w:ascii="Arial" w:hAnsi="Arial" w:eastAsia="宋体" w:cs="Arial"/>
          <w:i w:val="0"/>
          <w:caps w:val="0"/>
          <w:color w:val="DD4B39"/>
          <w:spacing w:val="0"/>
          <w:sz w:val="21"/>
          <w:szCs w:val="21"/>
          <w:shd w:val="clear" w:fill="FFFFFF"/>
        </w:rPr>
        <w:t>教育体系</w:t>
      </w:r>
    </w:p>
    <w:p>
      <w:pPr>
        <w:pStyle w:val="3"/>
        <w:bidi w:val="0"/>
        <w:rPr>
          <w:rFonts w:hint="default"/>
          <w:lang w:val="en-US" w:eastAsia="zh-CN"/>
        </w:rPr>
      </w:pPr>
      <w:bookmarkStart w:id="5" w:name="_Toc21631"/>
      <w:r>
        <w:rPr>
          <w:rFonts w:hint="eastAsia"/>
          <w:lang w:eastAsia="zh-CN"/>
        </w:rPr>
        <w:t>文凭体系学术职称</w:t>
      </w:r>
      <w:r>
        <w:rPr>
          <w:rFonts w:hint="eastAsia"/>
          <w:lang w:val="en-US" w:eastAsia="zh-CN"/>
        </w:rPr>
        <w:t xml:space="preserve"> 硕士  博士  博士后 k100</w:t>
      </w:r>
      <w:bookmarkEnd w:id="5"/>
    </w:p>
    <w:p>
      <w:pPr>
        <w:pStyle w:val="3"/>
        <w:bidi w:val="0"/>
        <w:rPr>
          <w:rFonts w:hint="eastAsia"/>
          <w:lang w:val="en-US" w:eastAsia="zh-CN"/>
        </w:rPr>
      </w:pPr>
      <w:bookmarkStart w:id="6" w:name="_Toc21640"/>
      <w:r>
        <w:rPr>
          <w:rFonts w:hint="eastAsia"/>
          <w:lang w:val="en-US" w:eastAsia="zh-CN"/>
        </w:rPr>
        <w:t>学校的一体化建设</w:t>
      </w:r>
      <w:bookmarkEnd w:id="6"/>
    </w:p>
    <w:p>
      <w:pPr>
        <w:rPr>
          <w:rFonts w:hint="eastAsia" w:ascii="Helvetica" w:hAnsi="Helvetica" w:eastAsia="Helvetica" w:cs="Helvetica"/>
          <w:i w:val="0"/>
          <w:caps w:val="0"/>
          <w:color w:val="333333"/>
          <w:spacing w:val="0"/>
          <w:sz w:val="22"/>
          <w:szCs w:val="22"/>
        </w:rPr>
      </w:pPr>
      <w:r>
        <w:rPr>
          <w:rFonts w:hint="eastAsia" w:ascii="Helvetica" w:hAnsi="Helvetica" w:eastAsia="Helvetica" w:cs="Helvetica"/>
          <w:i w:val="0"/>
          <w:caps w:val="0"/>
          <w:color w:val="333333"/>
          <w:spacing w:val="0"/>
          <w:sz w:val="22"/>
          <w:szCs w:val="22"/>
        </w:rPr>
        <w:t>学校周边是生活区，购物广场、酒店、楼盘，完全就是一个集生活、教育、商业区为一体的区域。</w:t>
      </w:r>
    </w:p>
    <w:p>
      <w:pPr>
        <w:pStyle w:val="3"/>
        <w:bidi w:val="0"/>
        <w:rPr>
          <w:rFonts w:hint="default"/>
          <w:lang w:val="en-US" w:eastAsia="zh-CN"/>
        </w:rPr>
      </w:pPr>
      <w:bookmarkStart w:id="7" w:name="_Toc7089"/>
      <w:r>
        <w:rPr>
          <w:rFonts w:hint="eastAsia"/>
          <w:lang w:val="en-US" w:eastAsia="zh-CN"/>
        </w:rPr>
        <w:t>other</w:t>
      </w:r>
      <w:bookmarkEnd w:id="7"/>
    </w:p>
    <w:p>
      <w:pPr>
        <w:pStyle w:val="13"/>
        <w:keepNext w:val="0"/>
        <w:keepLines w:val="0"/>
        <w:widowControl/>
        <w:suppressLineNumbers w:val="0"/>
        <w:spacing w:before="0" w:beforeAutospacing="0" w:after="150" w:afterAutospacing="0"/>
        <w:ind w:left="0" w:right="0" w:firstLine="0"/>
        <w:rPr>
          <w:rFonts w:hint="eastAsia"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sz w:val="22"/>
          <w:szCs w:val="22"/>
        </w:rPr>
        <w:t>学费：1—2万RMB/年，这是大部分华校的收费标准。</w:t>
      </w:r>
    </w:p>
    <w:p>
      <w:pPr>
        <w:pStyle w:val="13"/>
        <w:keepNext w:val="0"/>
        <w:keepLines w:val="0"/>
        <w:widowControl/>
        <w:suppressLineNumbers w:val="0"/>
        <w:spacing w:before="0" w:beforeAutospacing="0" w:after="150" w:afterAutospacing="0"/>
        <w:ind w:left="0" w:right="0" w:firstLine="0"/>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sz w:val="22"/>
          <w:szCs w:val="22"/>
        </w:rPr>
        <w:t>上课时间：跟很多欧美国家上学时间一样，8点（早晨）—2点（下午）。</w:t>
      </w:r>
    </w:p>
    <w:p>
      <w:pPr>
        <w:rPr>
          <w:rFonts w:hint="eastAsia" w:ascii="Helvetica" w:hAnsi="Helvetica" w:eastAsia="Helvetica" w:cs="Helvetica"/>
          <w:i w:val="0"/>
          <w:caps w:val="0"/>
          <w:color w:val="333333"/>
          <w:spacing w:val="0"/>
          <w:sz w:val="22"/>
          <w:szCs w:val="22"/>
          <w:lang w:val="en-US" w:eastAsia="zh-CN"/>
        </w:rPr>
      </w:pPr>
      <w:r>
        <w:rPr>
          <w:rFonts w:hint="eastAsia" w:ascii="Helvetica" w:hAnsi="Helvetica" w:eastAsia="Helvetica" w:cs="Helvetica"/>
          <w:i w:val="0"/>
          <w:caps w:val="0"/>
          <w:color w:val="333333"/>
          <w:spacing w:val="0"/>
          <w:sz w:val="22"/>
          <w:szCs w:val="22"/>
          <w:lang w:val="en-US" w:eastAsia="zh-CN"/>
        </w:rPr>
        <w:t>校址选择？？</w:t>
      </w:r>
    </w:p>
    <w:p>
      <w:pPr>
        <w:pStyle w:val="3"/>
        <w:bidi w:val="0"/>
        <w:rPr>
          <w:rFonts w:hint="eastAsia" w:ascii="Helvetica" w:hAnsi="Helvetica" w:eastAsia="Helvetica" w:cs="Helvetica"/>
          <w:i w:val="0"/>
          <w:caps w:val="0"/>
          <w:color w:val="333333"/>
          <w:spacing w:val="0"/>
          <w:sz w:val="24"/>
          <w:szCs w:val="24"/>
        </w:rPr>
      </w:pPr>
      <w:bookmarkStart w:id="8" w:name="_Toc22871"/>
      <w:r>
        <w:rPr>
          <w:rStyle w:val="16"/>
          <w:rFonts w:hint="default" w:ascii="Helvetica" w:hAnsi="Helvetica" w:eastAsia="Helvetica" w:cs="Helvetica"/>
          <w:b/>
          <w:i w:val="0"/>
          <w:caps w:val="0"/>
          <w:color w:val="333333"/>
          <w:spacing w:val="0"/>
          <w:sz w:val="24"/>
          <w:szCs w:val="24"/>
        </w:rPr>
        <w:t>留学</w:t>
      </w:r>
      <w:r>
        <w:rPr>
          <w:rStyle w:val="16"/>
          <w:rFonts w:hint="eastAsia" w:ascii="Helvetica" w:hAnsi="Helvetica" w:eastAsia="宋体" w:cs="Helvetica"/>
          <w:b/>
          <w:i w:val="0"/>
          <w:caps w:val="0"/>
          <w:color w:val="333333"/>
          <w:spacing w:val="0"/>
          <w:sz w:val="24"/>
          <w:szCs w:val="24"/>
          <w:lang w:eastAsia="zh-CN"/>
        </w:rPr>
        <w:t>体系</w:t>
      </w:r>
      <w:bookmarkEnd w:id="8"/>
    </w:p>
    <w:p>
      <w:pPr>
        <w:pStyle w:val="3"/>
        <w:bidi w:val="0"/>
        <w:rPr>
          <w:rFonts w:hint="default"/>
          <w:lang w:val="en-US" w:eastAsia="zh-CN"/>
        </w:rPr>
      </w:pPr>
      <w:bookmarkStart w:id="9" w:name="_Toc27701"/>
      <w:r>
        <w:rPr>
          <w:rFonts w:hint="eastAsia"/>
          <w:lang w:val="en-US" w:eastAsia="zh-CN"/>
        </w:rPr>
        <w:t>组织机构  教育部门 与管理 专属的教育部</w:t>
      </w:r>
      <w:bookmarkEnd w:id="9"/>
    </w:p>
    <w:p>
      <w:pPr>
        <w:pStyle w:val="3"/>
        <w:bidi w:val="0"/>
        <w:rPr>
          <w:rFonts w:hint="eastAsia"/>
          <w:lang w:val="en-US" w:eastAsia="zh-CN"/>
        </w:rPr>
      </w:pPr>
      <w:bookmarkStart w:id="10" w:name="_Toc153"/>
      <w:r>
        <w:rPr>
          <w:rFonts w:hint="eastAsia"/>
          <w:lang w:val="en-US" w:eastAsia="zh-CN"/>
        </w:rPr>
        <w:t>考试体系</w:t>
      </w:r>
      <w:bookmarkEnd w:id="10"/>
    </w:p>
    <w:p>
      <w:pPr>
        <w:pStyle w:val="3"/>
        <w:bidi w:val="0"/>
        <w:rPr>
          <w:rFonts w:hint="eastAsia"/>
          <w:lang w:val="en-US" w:eastAsia="zh-CN"/>
        </w:rPr>
      </w:pPr>
      <w:bookmarkStart w:id="11" w:name="_Toc2857"/>
      <w:r>
        <w:rPr>
          <w:rFonts w:hint="eastAsia"/>
          <w:lang w:val="en-US" w:eastAsia="zh-CN"/>
        </w:rPr>
        <w:t>中级教育科目必修</w:t>
      </w:r>
      <w:bookmarkEnd w:id="11"/>
    </w:p>
    <w:p>
      <w:pPr>
        <w:rPr>
          <w:rFonts w:hint="default"/>
          <w:lang w:val="en-US" w:eastAsia="zh-CN"/>
        </w:rPr>
      </w:pPr>
      <w:r>
        <w:rPr>
          <w:rFonts w:hint="eastAsia"/>
          <w:lang w:val="en-US" w:eastAsia="zh-CN"/>
        </w:rPr>
        <w:t>语数英  物理化生物  历史地理  思想政治</w:t>
      </w:r>
    </w:p>
    <w:p>
      <w:pPr>
        <w:pStyle w:val="2"/>
        <w:bidi w:val="0"/>
        <w:rPr>
          <w:rFonts w:hint="eastAsia"/>
          <w:lang w:val="en-US" w:eastAsia="zh-CN"/>
        </w:rPr>
      </w:pPr>
      <w:bookmarkStart w:id="12" w:name="_Toc18483"/>
      <w:r>
        <w:rPr>
          <w:rFonts w:hint="eastAsia"/>
          <w:lang w:val="en-US" w:eastAsia="zh-CN"/>
        </w:rPr>
        <w:t>教育理念</w:t>
      </w:r>
      <w:bookmarkEnd w:id="12"/>
    </w:p>
    <w:p>
      <w:pPr>
        <w:pStyle w:val="3"/>
        <w:bidi w:val="0"/>
        <w:rPr>
          <w:rFonts w:hint="eastAsia"/>
          <w:lang w:val="en-US" w:eastAsia="zh-CN"/>
        </w:rPr>
      </w:pPr>
      <w:bookmarkStart w:id="13" w:name="_Toc7956"/>
      <w:r>
        <w:rPr>
          <w:rFonts w:hint="eastAsia"/>
          <w:lang w:val="en-US" w:eastAsia="zh-CN"/>
        </w:rPr>
        <w:t>素质教育 vs 应试教育</w:t>
      </w:r>
      <w:bookmarkEnd w:id="13"/>
    </w:p>
    <w:p>
      <w:pPr>
        <w:pStyle w:val="3"/>
        <w:bidi w:val="0"/>
        <w:rPr>
          <w:rFonts w:hint="default"/>
          <w:lang w:val="en-US" w:eastAsia="zh-CN"/>
        </w:rPr>
      </w:pPr>
      <w:bookmarkStart w:id="14" w:name="_Toc17383"/>
      <w:r>
        <w:rPr>
          <w:rFonts w:hint="eastAsia"/>
          <w:lang w:val="en-US" w:eastAsia="zh-CN"/>
        </w:rPr>
        <w:t>综合教育 vs 单科教育</w:t>
      </w:r>
      <w:bookmarkEnd w:id="14"/>
    </w:p>
    <w:p>
      <w:pPr>
        <w:pStyle w:val="2"/>
        <w:bidi w:val="0"/>
        <w:rPr>
          <w:rFonts w:hint="eastAsia"/>
          <w:lang w:eastAsia="zh-CN"/>
        </w:rPr>
      </w:pPr>
      <w:bookmarkStart w:id="15" w:name="_Toc7867"/>
      <w:r>
        <w:rPr>
          <w:rFonts w:hint="eastAsia"/>
          <w:lang w:eastAsia="zh-CN"/>
        </w:rPr>
        <w:t>学科分类</w:t>
      </w:r>
      <w:bookmarkEnd w:id="15"/>
    </w:p>
    <w:p>
      <w:pPr>
        <w:pStyle w:val="3"/>
        <w:bidi w:val="0"/>
        <w:rPr>
          <w:rFonts w:hint="eastAsia"/>
          <w:lang w:eastAsia="zh-CN"/>
        </w:rPr>
      </w:pPr>
      <w:bookmarkStart w:id="16" w:name="_Toc8514"/>
      <w:r>
        <w:rPr>
          <w:rFonts w:hint="eastAsia"/>
          <w:lang w:eastAsia="zh-CN"/>
        </w:rPr>
        <w:t>商科</w:t>
      </w:r>
      <w:r>
        <w:rPr>
          <w:rFonts w:hint="eastAsia"/>
          <w:lang w:val="en-US" w:eastAsia="zh-CN"/>
        </w:rPr>
        <w:t xml:space="preserve"> </w:t>
      </w:r>
      <w:r>
        <w:rPr>
          <w:rFonts w:hint="eastAsia" w:ascii="Arial" w:hAnsi="Arial" w:eastAsia="宋体" w:cs="Arial"/>
          <w:i w:val="0"/>
          <w:caps w:val="0"/>
          <w:color w:val="333333"/>
          <w:spacing w:val="0"/>
          <w:sz w:val="21"/>
          <w:szCs w:val="21"/>
          <w:shd w:val="clear" w:fill="FFFFFF"/>
        </w:rPr>
        <w:t>FAME</w:t>
      </w:r>
      <w:r>
        <w:rPr>
          <w:rFonts w:hint="eastAsia" w:eastAsia="宋体" w:cs="Arial"/>
          <w:i w:val="0"/>
          <w:caps w:val="0"/>
          <w:color w:val="333333"/>
          <w:spacing w:val="0"/>
          <w:sz w:val="21"/>
          <w:szCs w:val="21"/>
          <w:shd w:val="clear" w:fill="FFFFFF"/>
          <w:lang w:val="en-US" w:eastAsia="zh-CN"/>
        </w:rPr>
        <w:t>+4</w:t>
      </w:r>
      <w:bookmarkEnd w:id="16"/>
    </w:p>
    <w:p>
      <w:pPr>
        <w:rPr>
          <w:rFonts w:hint="eastAsia"/>
          <w:lang w:eastAsia="zh-CN"/>
        </w:rPr>
      </w:pPr>
      <w:r>
        <w:rPr>
          <w:rFonts w:hint="eastAsia" w:ascii="Arial" w:hAnsi="Arial" w:eastAsia="宋体" w:cs="Arial"/>
          <w:i w:val="0"/>
          <w:caps w:val="0"/>
          <w:color w:val="333333"/>
          <w:spacing w:val="0"/>
          <w:sz w:val="21"/>
          <w:szCs w:val="21"/>
          <w:shd w:val="clear" w:fill="FFFFFF"/>
        </w:rPr>
        <w:t>商科以FAME（</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"https://baike.baidu.com/item/%E9%87%91%E8%9E%8D/860"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金融</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"https://baike.baidu.com/item/%E4%BC%9A%E8%AE%A1/88436"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会计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"https://baike.baidu.com/item/%E7%AE%A1%E7%90%86/366755"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管理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"https://baike.baidu.com/item/%E7%BB%8F%E6%B5%8E%E5%AD%A6/589379"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经济学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）四大专业为代表，较主流的商科专业包括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"https://baike.baidu.com/item/%E9%87%91%E8%9E%8D/2313956"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金融</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、工商管理、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"https://baike.baidu.com/item/%E4%BC%9A%E8%AE%A1/88436"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会计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"https://baike.baidu.com/item/%E5%B8%82%E5%9C%BA%E8%90%A5%E9%94%80/45718"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市场营销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、商务类专业（包括国际商务、电子商务等）、</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"https://baike.baidu.com/item/%E7%89%A9%E6%B5%81/110623"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物流</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"https://baike.baidu.com/item/%E7%BB%8F%E6%B5%8E%E5%AD%A6/589379"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经济学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"https://baike.baidu.com/item/%E4%BA%BA%E5%8A%9B%E8%B5%84%E6%BA%90%E7%AE%A1%E7%90%86/23644"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人力资源管理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这八大类，而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"https://baike.baidu.com/item/MBA/10420" \t "https://baike.baidu.com/item/%E5%95%86%E7%A7%91/_blank"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MBA</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作为专业硕士学位的一种，同样不可忽视</w:t>
      </w:r>
    </w:p>
    <w:p>
      <w:pPr>
        <w:pStyle w:val="3"/>
        <w:bidi w:val="0"/>
        <w:rPr>
          <w:rFonts w:hint="default"/>
        </w:rPr>
      </w:pPr>
      <w:bookmarkStart w:id="17" w:name="_Toc21460"/>
      <w:r>
        <w:rPr>
          <w:rFonts w:hint="default"/>
        </w:rPr>
        <w:t>HUMSS（人文与社会科学）</w:t>
      </w:r>
      <w:bookmarkEnd w:id="17"/>
    </w:p>
    <w:p>
      <w:pPr>
        <w:pStyle w:val="3"/>
        <w:bidi w:val="0"/>
        <w:rPr>
          <w:rFonts w:ascii="sans-serif" w:hAnsi="sans-serif" w:eastAsia="sans-serif" w:cs="sans-serif"/>
          <w:i w:val="0"/>
          <w:caps w:val="0"/>
          <w:color w:val="222222"/>
          <w:spacing w:val="0"/>
          <w:sz w:val="21"/>
          <w:szCs w:val="21"/>
        </w:rPr>
      </w:pPr>
      <w:bookmarkStart w:id="18" w:name="_Toc29724"/>
      <w:r>
        <w:rPr>
          <w:rFonts w:hint="default" w:ascii="sans-serif" w:hAnsi="sans-serif" w:eastAsia="sans-serif" w:cs="sans-serif"/>
          <w:i w:val="0"/>
          <w:caps w:val="0"/>
          <w:color w:val="222222"/>
          <w:spacing w:val="0"/>
          <w:sz w:val="21"/>
          <w:szCs w:val="21"/>
          <w:shd w:val="clear" w:fill="FFFFFF"/>
        </w:rPr>
        <w:t>TECH-VOC（技术职业）。</w:t>
      </w:r>
      <w:r>
        <w:rPr>
          <w:rFonts w:hint="eastAsia" w:ascii="sans-serif" w:hAnsi="sans-serif" w:eastAsia="宋体" w:cs="sans-serif"/>
          <w:i w:val="0"/>
          <w:caps w:val="0"/>
          <w:color w:val="222222"/>
          <w:spacing w:val="0"/>
          <w:sz w:val="21"/>
          <w:szCs w:val="21"/>
          <w:shd w:val="clear" w:fill="FFFFFF"/>
          <w:lang w:val="en-US" w:eastAsia="zh-CN"/>
        </w:rPr>
        <w:t xml:space="preserve"> </w:t>
      </w:r>
      <w:r>
        <w:rPr>
          <w:rFonts w:hint="default" w:ascii="sans-serif" w:hAnsi="sans-serif" w:eastAsia="sans-serif" w:cs="sans-serif"/>
          <w:i w:val="0"/>
          <w:caps w:val="0"/>
          <w:color w:val="222222"/>
          <w:spacing w:val="0"/>
          <w:sz w:val="21"/>
          <w:szCs w:val="21"/>
          <w:shd w:val="clear" w:fill="FFFFFF"/>
        </w:rPr>
        <w:t>。</w:t>
      </w:r>
      <w:bookmarkEnd w:id="18"/>
    </w:p>
    <w:p>
      <w:pPr>
        <w:rPr>
          <w:rFonts w:hint="eastAsia"/>
          <w:lang w:eastAsia="zh-CN"/>
        </w:rPr>
      </w:pPr>
    </w:p>
    <w:p>
      <w:pPr>
        <w:pStyle w:val="3"/>
        <w:bidi w:val="0"/>
      </w:pPr>
      <w:bookmarkStart w:id="19" w:name="_Toc30721"/>
      <w:r>
        <w:t>ISM（工业、科学、医疗）</w:t>
      </w:r>
      <w:bookmarkEnd w:id="19"/>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这三个领域可以随便用</w:t>
      </w:r>
    </w:p>
    <w:p>
      <w:pPr>
        <w:pStyle w:val="3"/>
        <w:bidi w:val="0"/>
        <w:rPr>
          <w:rFonts w:hint="eastAsia" w:ascii="微软雅黑" w:hAnsi="微软雅黑" w:eastAsia="微软雅黑" w:cs="微软雅黑"/>
          <w:i w:val="0"/>
          <w:caps w:val="0"/>
          <w:color w:val="333333"/>
          <w:spacing w:val="14"/>
          <w:sz w:val="18"/>
          <w:szCs w:val="18"/>
          <w:vertAlign w:val="superscript"/>
        </w:rPr>
      </w:pPr>
      <w:bookmarkStart w:id="20" w:name="_Toc15538"/>
      <w:bookmarkStart w:id="21" w:name="_Toc22537"/>
      <w:r>
        <w:rPr>
          <w:rFonts w:ascii="微软雅黑" w:hAnsi="微软雅黑" w:eastAsia="微软雅黑" w:cs="微软雅黑"/>
          <w:i w:val="0"/>
          <w:caps w:val="0"/>
          <w:color w:val="333333"/>
          <w:spacing w:val="14"/>
          <w:sz w:val="24"/>
          <w:szCs w:val="24"/>
        </w:rPr>
        <w:t>STEM专业</w:t>
      </w:r>
      <w:r>
        <w:rPr>
          <w:rFonts w:hint="eastAsia" w:ascii="微软雅黑" w:hAnsi="微软雅黑" w:eastAsia="微软雅黑" w:cs="微软雅黑"/>
          <w:i w:val="0"/>
          <w:caps w:val="0"/>
          <w:color w:val="333333"/>
          <w:spacing w:val="14"/>
          <w:sz w:val="18"/>
          <w:szCs w:val="18"/>
          <w:vertAlign w:val="superscript"/>
        </w:rPr>
        <w:t>（即科学、技术、工程、数学，下文统一用 “理工科”代指）</w:t>
      </w:r>
      <w:bookmarkEnd w:id="20"/>
      <w:bookmarkEnd w:id="21"/>
    </w:p>
    <w:p>
      <w:pPr>
        <w:rPr>
          <w:rFonts w:hint="eastAsia" w:ascii="微软雅黑" w:hAnsi="微软雅黑" w:eastAsia="微软雅黑" w:cs="微软雅黑"/>
          <w:i w:val="0"/>
          <w:caps w:val="0"/>
          <w:color w:val="333333"/>
          <w:spacing w:val="14"/>
          <w:sz w:val="18"/>
          <w:szCs w:val="18"/>
          <w:vertAlign w:val="superscript"/>
        </w:rPr>
      </w:pPr>
    </w:p>
    <w:p>
      <w:pPr>
        <w:pStyle w:val="3"/>
        <w:bidi w:val="0"/>
        <w:rPr>
          <w:rFonts w:hint="eastAsia" w:ascii="微软雅黑" w:hAnsi="微软雅黑" w:eastAsia="微软雅黑" w:cs="微软雅黑"/>
          <w:i w:val="0"/>
          <w:caps w:val="0"/>
          <w:color w:val="333333"/>
          <w:spacing w:val="14"/>
          <w:sz w:val="24"/>
          <w:szCs w:val="24"/>
          <w:lang w:val="en-US" w:eastAsia="zh-CN"/>
        </w:rPr>
      </w:pPr>
      <w:bookmarkStart w:id="22" w:name="_Toc26365"/>
      <w:r>
        <w:rPr>
          <w:rFonts w:hint="eastAsia"/>
          <w:lang w:val="en-US" w:eastAsia="zh-CN"/>
        </w:rPr>
        <w:t xml:space="preserve">Atitit </w:t>
      </w:r>
      <w:r>
        <w:rPr>
          <w:rFonts w:ascii="微软雅黑" w:hAnsi="微软雅黑" w:eastAsia="微软雅黑" w:cs="微软雅黑"/>
          <w:i w:val="0"/>
          <w:caps w:val="0"/>
          <w:color w:val="333333"/>
          <w:spacing w:val="14"/>
          <w:sz w:val="24"/>
          <w:szCs w:val="24"/>
        </w:rPr>
        <w:t>经济金融等“文科”专业</w:t>
      </w:r>
      <w:r>
        <w:rPr>
          <w:rFonts w:hint="eastAsia" w:ascii="微软雅黑" w:hAnsi="微软雅黑" w:eastAsia="微软雅黑" w:cs="微软雅黑"/>
          <w:i w:val="0"/>
          <w:caps w:val="0"/>
          <w:color w:val="333333"/>
          <w:spacing w:val="14"/>
          <w:sz w:val="24"/>
          <w:szCs w:val="24"/>
          <w:lang w:val="en-US" w:eastAsia="zh-CN"/>
        </w:rPr>
        <w:t xml:space="preserve"> 理科 </w:t>
      </w:r>
      <w:r>
        <w:rPr>
          <w:rFonts w:ascii="微软雅黑" w:hAnsi="微软雅黑" w:eastAsia="微软雅黑" w:cs="微软雅黑"/>
          <w:i w:val="0"/>
          <w:caps w:val="0"/>
          <w:color w:val="333333"/>
          <w:spacing w:val="14"/>
          <w:sz w:val="24"/>
          <w:szCs w:val="24"/>
        </w:rPr>
        <w:t>STEM专业</w:t>
      </w:r>
      <w:bookmarkEnd w:id="22"/>
    </w:p>
    <w:p>
      <w:pPr>
        <w:rPr>
          <w:rFonts w:ascii="微软雅黑" w:hAnsi="微软雅黑" w:eastAsia="微软雅黑" w:cs="微软雅黑"/>
          <w:i w:val="0"/>
          <w:caps w:val="0"/>
          <w:color w:val="333333"/>
          <w:spacing w:val="14"/>
          <w:sz w:val="24"/>
          <w:szCs w:val="24"/>
        </w:rPr>
      </w:pPr>
      <w:r>
        <w:rPr>
          <w:rFonts w:ascii="微软雅黑" w:hAnsi="微软雅黑" w:eastAsia="微软雅黑" w:cs="微软雅黑"/>
          <w:i w:val="0"/>
          <w:caps w:val="0"/>
          <w:color w:val="333333"/>
          <w:spacing w:val="14"/>
          <w:sz w:val="24"/>
          <w:szCs w:val="24"/>
        </w:rPr>
        <w:t>理工科，说到底也就是各项学科中的一个领域；但由于近年来工程类、特别是计算机和智能领域的兴起，导致这些领域的人才十分缺乏、供不应求，从而提高了在人力资源市场上的价格。我们父母那一辈，对于理工科的推崇，则纳入了“建设国家”的语境中（和二战之后西方的重建阶段相符</w:t>
      </w:r>
    </w:p>
    <w:p>
      <w:pPr>
        <w:pStyle w:val="3"/>
        <w:bidi w:val="0"/>
        <w:rPr>
          <w:rFonts w:ascii="微软雅黑" w:hAnsi="微软雅黑" w:eastAsia="微软雅黑" w:cs="微软雅黑"/>
          <w:i w:val="0"/>
          <w:caps w:val="0"/>
          <w:color w:val="333333"/>
          <w:spacing w:val="14"/>
          <w:sz w:val="24"/>
          <w:szCs w:val="24"/>
        </w:rPr>
      </w:pPr>
      <w:bookmarkStart w:id="23" w:name="_Toc4760"/>
      <w:bookmarkStart w:id="24" w:name="_Toc5741"/>
      <w:r>
        <w:rPr>
          <w:rFonts w:hint="eastAsia" w:ascii="Arial" w:hAnsi="Arial" w:eastAsia="宋体" w:cs="Arial"/>
          <w:i w:val="0"/>
          <w:caps w:val="0"/>
          <w:color w:val="333333"/>
          <w:spacing w:val="0"/>
          <w:sz w:val="14"/>
          <w:szCs w:val="14"/>
          <w:shd w:val="clear" w:fill="FFFFFF"/>
        </w:rPr>
        <w:t>FAME（</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"https://baike.baidu.com/item/%E9%87%91%E8%9E%8D/2313956"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金融</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"https://baike.baidu.com/item/%E4%BC%9A%E8%AE%A1"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会计</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"https://baike.baidu.com/item/%E7%AE%A1%E7%90%86/366755"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管理</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"https://baike.baidu.com/item/%E7%BB%8F%E6%B5%8E%E5%AD%A6"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经济学</w:t>
      </w:r>
      <w:r>
        <w:rPr>
          <w:rFonts w:hint="default" w:ascii="Arial" w:hAnsi="Arial" w:eastAsia="宋体" w:cs="Arial"/>
          <w:i w:val="0"/>
          <w:caps w:val="0"/>
          <w:color w:val="136EC2"/>
          <w:spacing w:val="0"/>
          <w:sz w:val="14"/>
          <w:szCs w:val="14"/>
          <w:u w:val="none"/>
          <w:shd w:val="clear" w:fill="FFFFFF"/>
        </w:rPr>
        <w:fldChar w:fldCharType="end"/>
      </w:r>
      <w:bookmarkEnd w:id="23"/>
      <w:bookmarkEnd w:id="24"/>
    </w:p>
    <w:p>
      <w:pPr>
        <w:rPr>
          <w:rFonts w:hint="default" w:ascii="Arial" w:hAnsi="Arial" w:eastAsia="宋体" w:cs="Arial"/>
          <w:i w:val="0"/>
          <w:caps w:val="0"/>
          <w:color w:val="3366CC"/>
          <w:spacing w:val="0"/>
          <w:sz w:val="10"/>
          <w:szCs w:val="10"/>
          <w:shd w:val="clear" w:fill="FFFFFF"/>
          <w:vertAlign w:val="baseline"/>
        </w:rPr>
      </w:pPr>
      <w:r>
        <w:rPr>
          <w:rFonts w:hint="eastAsia" w:ascii="Arial" w:hAnsi="Arial" w:eastAsia="宋体" w:cs="Arial"/>
          <w:i w:val="0"/>
          <w:caps w:val="0"/>
          <w:color w:val="333333"/>
          <w:spacing w:val="0"/>
          <w:sz w:val="14"/>
          <w:szCs w:val="14"/>
          <w:shd w:val="clear" w:fill="FFFFFF"/>
        </w:rPr>
        <w:t>商科的选择正渐趋理性，但以FAME（</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"https://baike.baidu.com/item/%E9%87%91%E8%9E%8D/2313956"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金融</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"https://baike.baidu.com/item/%E4%BC%9A%E8%AE%A1"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会计</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"https://baike.baidu.com/item/%E7%AE%A1%E7%90%86/366755"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管理</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"https://baike.baidu.com/item/%E7%BB%8F%E6%B5%8E%E5%AD%A6" \t "https://baike.baidu.com/item/%E5%95%86%E7%A7%91/_blank" </w:instrText>
      </w:r>
      <w:r>
        <w:rPr>
          <w:rFonts w:hint="default" w:ascii="Arial" w:hAnsi="Arial" w:eastAsia="宋体" w:cs="Arial"/>
          <w:i w:val="0"/>
          <w:caps w:val="0"/>
          <w:color w:val="136EC2"/>
          <w:spacing w:val="0"/>
          <w:sz w:val="14"/>
          <w:szCs w:val="14"/>
          <w:u w:val="none"/>
          <w:shd w:val="clear" w:fill="FFFFFF"/>
        </w:rPr>
        <w:fldChar w:fldCharType="separate"/>
      </w:r>
      <w:r>
        <w:rPr>
          <w:rStyle w:val="18"/>
          <w:rFonts w:hint="default" w:ascii="Arial" w:hAnsi="Arial" w:eastAsia="宋体" w:cs="Arial"/>
          <w:i w:val="0"/>
          <w:caps w:val="0"/>
          <w:color w:val="136EC2"/>
          <w:spacing w:val="0"/>
          <w:sz w:val="14"/>
          <w:szCs w:val="14"/>
          <w:u w:val="none"/>
          <w:shd w:val="clear" w:fill="FFFFFF"/>
        </w:rPr>
        <w:t>经济学</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）四大专业为代表的商科仍然稳居最受中国留学生欢迎学科的首位。</w:t>
      </w:r>
      <w:r>
        <w:rPr>
          <w:rFonts w:hint="default" w:ascii="Arial" w:hAnsi="Arial" w:eastAsia="宋体" w:cs="Arial"/>
          <w:i w:val="0"/>
          <w:caps w:val="0"/>
          <w:color w:val="3366CC"/>
          <w:spacing w:val="0"/>
          <w:sz w:val="10"/>
          <w:szCs w:val="10"/>
          <w:shd w:val="clear" w:fill="FFFFFF"/>
          <w:vertAlign w:val="baseline"/>
        </w:rPr>
        <w:t> [1]</w:t>
      </w:r>
    </w:p>
    <w:p>
      <w:pPr>
        <w:rPr>
          <w:rFonts w:hint="default" w:ascii="Arial" w:hAnsi="Arial" w:eastAsia="宋体" w:cs="Arial"/>
          <w:i w:val="0"/>
          <w:caps w:val="0"/>
          <w:color w:val="3366CC"/>
          <w:spacing w:val="0"/>
          <w:sz w:val="10"/>
          <w:szCs w:val="10"/>
          <w:shd w:val="clear" w:fill="FFFFFF"/>
          <w:vertAlign w:val="baseline"/>
        </w:rPr>
      </w:pPr>
    </w:p>
    <w:p>
      <w:pPr>
        <w:pStyle w:val="3"/>
        <w:bidi w:val="0"/>
        <w:rPr>
          <w:rFonts w:hint="default"/>
          <w:lang w:val="en-US" w:eastAsia="zh-CN"/>
        </w:rPr>
      </w:pPr>
      <w:bookmarkStart w:id="25" w:name="_Toc30438"/>
      <w:r>
        <w:t>文科”专业</w:t>
      </w:r>
      <w:r>
        <w:rPr>
          <w:rFonts w:hint="eastAsia"/>
          <w:lang w:val="en-US" w:eastAsia="zh-CN"/>
        </w:rPr>
        <w:t xml:space="preserve">  理工科</w:t>
      </w:r>
      <w:bookmarkEnd w:id="25"/>
    </w:p>
    <w:p>
      <w:pPr>
        <w:rPr>
          <w:rFonts w:hint="default"/>
          <w:lang w:val="en-US" w:eastAsia="zh-CN"/>
        </w:rPr>
      </w:pPr>
    </w:p>
    <w:p>
      <w:pPr>
        <w:pStyle w:val="2"/>
        <w:bidi w:val="0"/>
        <w:rPr>
          <w:rFonts w:hint="eastAsia"/>
          <w:lang w:eastAsia="zh-CN"/>
        </w:rPr>
      </w:pPr>
      <w:r>
        <w:rPr>
          <w:rFonts w:hint="eastAsia"/>
          <w:lang w:val="en-US" w:eastAsia="zh-CN"/>
        </w:rPr>
        <w:t xml:space="preserve"> </w:t>
      </w:r>
      <w:bookmarkStart w:id="26" w:name="_Toc15889"/>
      <w:r>
        <w:rPr>
          <w:rFonts w:hint="eastAsia"/>
          <w:lang w:val="en-US" w:eastAsia="zh-CN"/>
        </w:rPr>
        <w:t>学科体系</w:t>
      </w:r>
      <w:bookmarkEnd w:id="26"/>
    </w:p>
    <w:p>
      <w:pPr>
        <w:rPr>
          <w:rFonts w:hint="eastAsia"/>
          <w:lang w:eastAsia="zh-CN"/>
        </w:rPr>
      </w:pPr>
      <w:r>
        <w:rPr>
          <w:rFonts w:hint="eastAsia"/>
          <w:lang w:eastAsia="zh-CN"/>
        </w:rPr>
        <w:t>学科分类</w:t>
      </w:r>
    </w:p>
    <w:p>
      <w:pPr>
        <w:pStyle w:val="3"/>
        <w:bidi w:val="0"/>
        <w:rPr>
          <w:rFonts w:hint="eastAsia" w:ascii="宋体" w:hAnsi="宋体" w:eastAsia="宋体" w:cs="宋体"/>
          <w:i w:val="0"/>
          <w:color w:val="000000"/>
          <w:kern w:val="0"/>
          <w:sz w:val="22"/>
          <w:szCs w:val="22"/>
          <w:u w:val="none"/>
          <w:lang w:val="en-US" w:eastAsia="zh-CN" w:bidi="ar"/>
        </w:rPr>
      </w:pPr>
      <w:bookmarkStart w:id="27" w:name="_Toc20477"/>
      <w:r>
        <w:rPr>
          <w:rFonts w:hint="eastAsia"/>
          <w:lang w:eastAsia="zh-CN"/>
        </w:rPr>
        <w:t>学科体系表</w:t>
      </w:r>
      <w:r>
        <w:rPr>
          <w:rFonts w:hint="eastAsia"/>
          <w:lang w:val="en-US" w:eastAsia="zh-CN"/>
        </w:rPr>
        <w:t xml:space="preserve">  </w:t>
      </w:r>
      <w:r>
        <w:rPr>
          <w:rFonts w:hint="eastAsia" w:ascii="宋体" w:hAnsi="宋体" w:eastAsia="宋体" w:cs="宋体"/>
          <w:i w:val="0"/>
          <w:color w:val="000000"/>
          <w:kern w:val="0"/>
          <w:sz w:val="22"/>
          <w:szCs w:val="22"/>
          <w:u w:val="none"/>
          <w:lang w:val="en-US" w:eastAsia="zh-CN" w:bidi="ar"/>
        </w:rPr>
        <w:t>20个知识大类 三个层次</w:t>
      </w:r>
      <w:bookmarkEnd w:id="27"/>
    </w:p>
    <w:p>
      <w:p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层次 基础类  工农业 医学 文艺</w:t>
      </w:r>
    </w:p>
    <w:p>
      <w:p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中级 工商 管理 it  经济学</w:t>
      </w:r>
    </w:p>
    <w:p>
      <w:pP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高级 法学 教育  历史 社会科学</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bl>
      <w:tblPr>
        <w:tblStyle w:val="14"/>
        <w:tblW w:w="22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传播与新闻学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动植物农牧渔猎学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法学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工商管理学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工学 工程学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公共管理与社会服务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教育学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经济学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军事与打猎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历史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神学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职业技术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自然科学、理学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229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自然科学-生物学</w:t>
            </w:r>
          </w:p>
        </w:tc>
      </w:tr>
    </w:tbl>
    <w:p>
      <w:pPr>
        <w:rPr>
          <w:rFonts w:hint="eastAsia"/>
          <w:lang w:eastAsia="zh-CN"/>
        </w:rPr>
      </w:pPr>
    </w:p>
    <w:p>
      <w:pPr>
        <w:pStyle w:val="2"/>
        <w:bidi w:val="0"/>
        <w:rPr>
          <w:rFonts w:hint="default" w:ascii="sans-serif" w:hAnsi="sans-serif" w:eastAsia="sans-serif" w:cs="sans-serif"/>
          <w:i w:val="0"/>
          <w:caps w:val="0"/>
          <w:color w:val="222222"/>
          <w:spacing w:val="0"/>
          <w:sz w:val="21"/>
          <w:szCs w:val="21"/>
          <w:shd w:val="clear" w:fill="FFFFFF"/>
          <w:lang w:val="en-US"/>
        </w:rPr>
      </w:pPr>
      <w:bookmarkStart w:id="28" w:name="_Toc16484"/>
      <w:r>
        <w:rPr>
          <w:rFonts w:hint="default" w:ascii="sans-serif" w:hAnsi="sans-serif" w:eastAsia="sans-serif" w:cs="sans-serif"/>
          <w:i w:val="0"/>
          <w:caps w:val="0"/>
          <w:color w:val="222222"/>
          <w:spacing w:val="0"/>
          <w:sz w:val="21"/>
          <w:szCs w:val="21"/>
          <w:shd w:val="clear" w:fill="FFFFFF"/>
        </w:rPr>
        <w:t>校徽</w:t>
      </w:r>
      <w:r>
        <w:rPr>
          <w:rFonts w:hint="eastAsia" w:ascii="sans-serif" w:hAnsi="sans-serif" w:eastAsia="宋体" w:cs="sans-serif"/>
          <w:i w:val="0"/>
          <w:caps w:val="0"/>
          <w:color w:val="222222"/>
          <w:spacing w:val="0"/>
          <w:sz w:val="21"/>
          <w:szCs w:val="21"/>
          <w:shd w:val="clear" w:fill="FFFFFF"/>
          <w:lang w:val="en-US" w:eastAsia="zh-CN"/>
        </w:rPr>
        <w:t xml:space="preserve">  校旗</w:t>
      </w:r>
      <w:bookmarkEnd w:id="28"/>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shd w:val="clear" w:fill="FFFFFF"/>
        </w:rPr>
      </w:pPr>
      <w:r>
        <w:rPr>
          <w:rFonts w:hint="default" w:ascii="sans-serif" w:hAnsi="sans-serif" w:eastAsia="sans-serif" w:cs="sans-serif"/>
          <w:i w:val="0"/>
          <w:caps w:val="0"/>
          <w:color w:val="222222"/>
          <w:spacing w:val="0"/>
          <w:sz w:val="21"/>
          <w:szCs w:val="21"/>
          <w:shd w:val="clear" w:fill="FFFFFF"/>
        </w:rPr>
        <w:t>学校的通常带有校徽</w:t>
      </w:r>
      <w:r>
        <w:rPr>
          <w:rFonts w:hint="eastAsia" w:ascii="sans-serif" w:hAnsi="sans-serif" w:eastAsia="宋体" w:cs="sans-serif"/>
          <w:i w:val="0"/>
          <w:caps w:val="0"/>
          <w:color w:val="222222"/>
          <w:spacing w:val="0"/>
          <w:sz w:val="21"/>
          <w:szCs w:val="21"/>
          <w:shd w:val="clear" w:fill="FFFFFF"/>
          <w:lang w:val="en-US" w:eastAsia="zh-CN"/>
        </w:rPr>
        <w:t xml:space="preserve"> </w:t>
      </w:r>
      <w:r>
        <w:rPr>
          <w:rFonts w:hint="default" w:ascii="sans-serif" w:hAnsi="sans-serif" w:eastAsia="sans-serif" w:cs="sans-serif"/>
          <w:i w:val="0"/>
          <w:caps w:val="0"/>
          <w:color w:val="222222"/>
          <w:spacing w:val="0"/>
          <w:sz w:val="21"/>
          <w:szCs w:val="21"/>
          <w:shd w:val="clear" w:fill="FFFFFF"/>
        </w:rPr>
        <w:t>。</w:t>
      </w:r>
    </w:p>
    <w:p>
      <w:pPr>
        <w:pStyle w:val="2"/>
        <w:bidi w:val="0"/>
        <w:rPr>
          <w:rFonts w:hint="default"/>
          <w:lang w:val="en-US" w:eastAsia="zh-CN"/>
        </w:rPr>
      </w:pPr>
      <w:bookmarkStart w:id="29" w:name="_Toc10077"/>
      <w:r>
        <w:rPr>
          <w:rFonts w:hint="eastAsia"/>
          <w:lang w:eastAsia="zh-CN"/>
        </w:rPr>
        <w:t>法定假日</w:t>
      </w:r>
      <w:r>
        <w:rPr>
          <w:rFonts w:hint="eastAsia"/>
          <w:lang w:val="en-US" w:eastAsia="zh-CN"/>
        </w:rPr>
        <w:t xml:space="preserve"> 暑假与修学期</w:t>
      </w:r>
      <w:bookmarkEnd w:id="29"/>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shd w:val="clear" w:fill="FFFFFF"/>
        </w:rPr>
        <w:t>学年从六月开始，到三月结束，从四月到五月为期两个月的暑假，十月为两个星期的休学期，</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"https://en.wikipedia.org/wiki/Christmas" \o "圣诞"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圣诞节</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和新年假期。目前正在对该系统进行更改，一些大学已经复制了西化的学历，并于8月开始学年。</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8"/>
          <w:szCs w:val="18"/>
          <w:u w:val="none"/>
          <w:shd w:val="clear" w:fill="FFFFFF"/>
        </w:rPr>
      </w:pPr>
      <w:r>
        <w:rPr>
          <w:rFonts w:hint="default" w:ascii="sans-serif" w:hAnsi="sans-serif" w:eastAsia="sans-serif" w:cs="sans-serif"/>
          <w:i w:val="0"/>
          <w:caps w:val="0"/>
          <w:color w:val="222222"/>
          <w:spacing w:val="0"/>
          <w:sz w:val="21"/>
          <w:szCs w:val="21"/>
          <w:shd w:val="clear" w:fill="FFFFFF"/>
        </w:rPr>
        <w:t>2005年，菲律宾每名学生的花费约为138美元，而</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"https://en.wikipedia.org/wiki/Singapore" \o "新加坡"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新加坡</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为1,582 美元，</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"https://en.wikipedia.org/wiki/Japan" \o "日本"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日本</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为3,728 美元，</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"https://en.wikipedia.org/wiki/Thailand" \o "泰国"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18"/>
          <w:rFonts w:hint="default" w:ascii="sans-serif" w:hAnsi="sans-serif" w:eastAsia="sans-serif" w:cs="sans-serif"/>
          <w:i w:val="0"/>
          <w:caps w:val="0"/>
          <w:color w:val="0B0080"/>
          <w:spacing w:val="0"/>
          <w:sz w:val="21"/>
          <w:szCs w:val="21"/>
          <w:u w:val="none"/>
          <w:shd w:val="clear" w:fill="FFFFFF"/>
        </w:rPr>
        <w:t>泰国</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22222"/>
          <w:spacing w:val="0"/>
          <w:sz w:val="21"/>
          <w:szCs w:val="21"/>
          <w:shd w:val="clear" w:fill="FFFFFF"/>
        </w:rPr>
        <w:t>为852美元。</w:t>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"https://en.wikipedia.org/wiki/Culture_of_the_Philippines" \l "cite_note-Phil_budget-38"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8"/>
          <w:rFonts w:hint="default" w:ascii="sans-serif" w:hAnsi="sans-serif" w:eastAsia="sans-serif" w:cs="sans-serif"/>
          <w:b w:val="0"/>
          <w:i w:val="0"/>
          <w:caps w:val="0"/>
          <w:color w:val="0B0080"/>
          <w:spacing w:val="0"/>
          <w:sz w:val="18"/>
          <w:szCs w:val="18"/>
          <w:u w:val="none"/>
          <w:shd w:val="clear" w:fill="FFFFFF"/>
        </w:rPr>
        <w:t>[38] </w:t>
      </w:r>
      <w:r>
        <w:rPr>
          <w:rFonts w:hint="default" w:ascii="sans-serif" w:hAnsi="sans-serif" w:eastAsia="sans-serif" w:cs="sans-serif"/>
          <w:b w:val="0"/>
          <w:i w:val="0"/>
          <w:caps w:val="0"/>
          <w:color w:val="0B0080"/>
          <w:spacing w:val="0"/>
          <w:sz w:val="18"/>
          <w:szCs w:val="18"/>
          <w:u w:val="none"/>
          <w:shd w:val="clear" w:fill="FFFFFF"/>
        </w:rPr>
        <w:fldChar w:fldCharType="end"/>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"https://en.wikipedia.org/wiki/Culture_of_the_Philippines" \l "cite_note-39"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8"/>
          <w:rFonts w:hint="default" w:ascii="sans-serif" w:hAnsi="sans-serif" w:eastAsia="sans-serif" w:cs="sans-serif"/>
          <w:b w:val="0"/>
          <w:i w:val="0"/>
          <w:caps w:val="0"/>
          <w:color w:val="0B0080"/>
          <w:spacing w:val="0"/>
          <w:sz w:val="18"/>
          <w:szCs w:val="18"/>
          <w:u w:val="none"/>
          <w:shd w:val="clear" w:fill="FFFFFF"/>
        </w:rPr>
        <w:t>[39]</w:t>
      </w:r>
      <w:r>
        <w:rPr>
          <w:rFonts w:hint="default" w:ascii="sans-serif" w:hAnsi="sans-serif" w:eastAsia="sans-serif" w:cs="sans-serif"/>
          <w:b w:val="0"/>
          <w:i w:val="0"/>
          <w:caps w:val="0"/>
          <w:color w:val="0B0080"/>
          <w:spacing w:val="0"/>
          <w:sz w:val="18"/>
          <w:szCs w:val="18"/>
          <w:u w:val="none"/>
          <w:shd w:val="clear" w:fill="FFFFFF"/>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8"/>
          <w:szCs w:val="18"/>
          <w:u w:val="none"/>
          <w:shd w:val="clear" w:fill="FFFFFF"/>
        </w:rPr>
      </w:pPr>
    </w:p>
    <w:p>
      <w:pPr>
        <w:pStyle w:val="2"/>
        <w:bidi w:val="0"/>
        <w:rPr>
          <w:rFonts w:ascii="sans-serif" w:hAnsi="sans-serif" w:eastAsia="sans-serif" w:cs="sans-serif"/>
          <w:i w:val="0"/>
          <w:caps w:val="0"/>
          <w:color w:val="404040"/>
          <w:spacing w:val="9"/>
          <w:sz w:val="27"/>
          <w:szCs w:val="27"/>
          <w:shd w:val="clear" w:fill="F1F1F1"/>
        </w:rPr>
      </w:pPr>
      <w:bookmarkStart w:id="30" w:name="_Toc2516"/>
      <w:r>
        <w:rPr>
          <w:rFonts w:hint="eastAsia" w:ascii="sans-serif" w:hAnsi="sans-serif" w:eastAsia="宋体" w:cs="sans-serif"/>
          <w:i w:val="0"/>
          <w:caps w:val="0"/>
          <w:color w:val="404040"/>
          <w:spacing w:val="9"/>
          <w:sz w:val="27"/>
          <w:szCs w:val="27"/>
          <w:shd w:val="clear" w:fill="F1F1F1"/>
          <w:lang w:eastAsia="zh-CN"/>
        </w:rPr>
        <w:t>教育目的</w:t>
      </w:r>
      <w:r>
        <w:rPr>
          <w:rFonts w:ascii="sans-serif" w:hAnsi="sans-serif" w:eastAsia="sans-serif" w:cs="sans-serif"/>
          <w:i w:val="0"/>
          <w:caps w:val="0"/>
          <w:color w:val="404040"/>
          <w:spacing w:val="9"/>
          <w:sz w:val="27"/>
          <w:szCs w:val="27"/>
          <w:shd w:val="clear" w:fill="F1F1F1"/>
        </w:rPr>
        <w:t>教育，要求设立能传承的语言文化，也传授现代知识</w:t>
      </w:r>
      <w:bookmarkEnd w:id="30"/>
    </w:p>
    <w:p>
      <w:pPr>
        <w:pStyle w:val="2"/>
        <w:bidi w:val="0"/>
      </w:pPr>
      <w:r>
        <w:rPr>
          <w:rFonts w:hint="eastAsia"/>
          <w:lang w:val="en-US" w:eastAsia="zh-CN"/>
        </w:rPr>
        <w:t xml:space="preserve"> </w:t>
      </w:r>
      <w:bookmarkStart w:id="31" w:name="_Toc7287"/>
      <w:r>
        <w:rPr>
          <w:rFonts w:hint="eastAsia"/>
          <w:lang w:val="en-US" w:eastAsia="zh-CN"/>
        </w:rPr>
        <w:t>需要避免的一些问题</w:t>
      </w:r>
      <w:bookmarkEnd w:id="31"/>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lang w:val="en-US"/>
        </w:rPr>
      </w:pPr>
      <w:bookmarkStart w:id="32" w:name="_Toc30179"/>
      <w:r>
        <w:rPr>
          <w:rFonts w:hint="eastAsia"/>
          <w:lang w:val="en-US" w:eastAsia="zh-CN"/>
        </w:rPr>
        <w:t>文凭主义 学历膨胀</w:t>
      </w:r>
      <w:bookmarkEnd w:id="32"/>
      <w:r>
        <w:rPr>
          <w:rFonts w:hint="eastAsia"/>
          <w:lang w:val="en-US" w:eastAsia="zh-CN"/>
        </w:rPr>
        <w:t xml:space="preserve"> </w:t>
      </w:r>
    </w:p>
    <w:p>
      <w:pPr>
        <w:pStyle w:val="3"/>
        <w:bidi w:val="0"/>
        <w:rPr>
          <w:rFonts w:hint="default"/>
          <w:lang w:val="en-US" w:eastAsia="zh-CN"/>
        </w:rPr>
      </w:pPr>
      <w:bookmarkStart w:id="33" w:name="_Toc14163"/>
      <w:r>
        <w:t>职业闭锁</w:t>
      </w:r>
      <w:r>
        <w:rPr>
          <w:rFonts w:ascii="sans-serif" w:hAnsi="sans-serif" w:eastAsia="sans-serif" w:cs="sans-serif"/>
          <w:i w:val="0"/>
          <w:caps w:val="0"/>
          <w:color w:val="222222"/>
          <w:spacing w:val="0"/>
          <w:szCs w:val="22"/>
          <w:shd w:val="clear" w:fill="FFFFFF"/>
        </w:rPr>
        <w:t>证书，</w:t>
      </w:r>
      <w:r>
        <w:rPr>
          <w:rFonts w:hint="default" w:ascii="sans-serif" w:hAnsi="sans-serif" w:eastAsia="sans-serif" w:cs="sans-serif"/>
          <w:i w:val="0"/>
          <w:caps w:val="0"/>
          <w:color w:val="0B0080"/>
          <w:spacing w:val="0"/>
          <w:szCs w:val="22"/>
          <w:u w:val="single"/>
          <w:shd w:val="clear" w:fill="FFFFFF"/>
        </w:rPr>
        <w:fldChar w:fldCharType="begin"/>
      </w:r>
      <w:r>
        <w:rPr>
          <w:rFonts w:hint="default" w:ascii="sans-serif" w:hAnsi="sans-serif" w:eastAsia="sans-serif" w:cs="sans-serif"/>
          <w:i w:val="0"/>
          <w:caps w:val="0"/>
          <w:color w:val="0B0080"/>
          <w:spacing w:val="0"/>
          <w:szCs w:val="22"/>
          <w:u w:val="single"/>
          <w:shd w:val="clear" w:fill="FFFFFF"/>
        </w:rPr>
        <w:instrText xml:space="preserve"> HYPERLINK "https://zh.wikipedia.org/wiki/%E5%B0%88%E6%A5%AD%E6%A9%9F%E6%A7%8B" \o "" </w:instrText>
      </w:r>
      <w:r>
        <w:rPr>
          <w:rFonts w:hint="default" w:ascii="sans-serif" w:hAnsi="sans-serif" w:eastAsia="sans-serif" w:cs="sans-serif"/>
          <w:i w:val="0"/>
          <w:caps w:val="0"/>
          <w:color w:val="0B0080"/>
          <w:spacing w:val="0"/>
          <w:szCs w:val="22"/>
          <w:u w:val="single"/>
          <w:shd w:val="clear" w:fill="FFFFFF"/>
        </w:rPr>
        <w:fldChar w:fldCharType="separate"/>
      </w:r>
      <w:r>
        <w:rPr>
          <w:rStyle w:val="18"/>
          <w:rFonts w:hint="default" w:ascii="sans-serif" w:hAnsi="sans-serif" w:eastAsia="sans-serif" w:cs="sans-serif"/>
          <w:i w:val="0"/>
          <w:caps w:val="0"/>
          <w:color w:val="0B0080"/>
          <w:spacing w:val="0"/>
          <w:szCs w:val="22"/>
          <w:u w:val="single"/>
          <w:shd w:val="clear" w:fill="FFFFFF"/>
        </w:rPr>
        <w:t>职业机构</w:t>
      </w:r>
      <w:r>
        <w:rPr>
          <w:rFonts w:hint="default" w:ascii="sans-serif" w:hAnsi="sans-serif" w:eastAsia="sans-serif" w:cs="sans-serif"/>
          <w:i w:val="0"/>
          <w:caps w:val="0"/>
          <w:color w:val="0B0080"/>
          <w:spacing w:val="0"/>
          <w:szCs w:val="22"/>
          <w:u w:val="single"/>
          <w:shd w:val="clear" w:fill="FFFFFF"/>
        </w:rPr>
        <w:fldChar w:fldCharType="end"/>
      </w:r>
      <w:bookmarkEnd w:id="33"/>
    </w:p>
    <w:p>
      <w:pPr>
        <w:rPr>
          <w:rFonts w:hint="default"/>
          <w:lang w:val="en-US"/>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lang w:val="en-US"/>
        </w:rPr>
      </w:pPr>
      <w:bookmarkStart w:id="34" w:name="_Toc17630"/>
      <w:r>
        <w:rPr>
          <w:rFonts w:hint="default" w:ascii="Georgia" w:hAnsi="Georgia" w:eastAsia="Georgia" w:cs="Georgia"/>
          <w:b w:val="0"/>
          <w:i w:val="0"/>
          <w:caps w:val="0"/>
          <w:color w:val="000000"/>
          <w:spacing w:val="0"/>
          <w:sz w:val="31"/>
          <w:szCs w:val="31"/>
          <w:bdr w:val="none" w:color="auto" w:sz="0" w:space="0"/>
          <w:shd w:val="clear" w:fill="FFFFFF"/>
        </w:rPr>
        <w:t>学历贬值</w:t>
      </w:r>
      <w:bookmarkEnd w:id="34"/>
    </w:p>
    <w:p>
      <w:pPr>
        <w:pStyle w:val="3"/>
        <w:bidi w:val="0"/>
        <w:rPr>
          <w:rFonts w:hint="eastAsia"/>
          <w:lang w:val="en-US" w:eastAsia="zh-CN"/>
        </w:rPr>
      </w:pPr>
      <w:bookmarkStart w:id="35" w:name="_Toc13791"/>
      <w:r>
        <w:rPr>
          <w:rFonts w:hint="eastAsia"/>
          <w:lang w:val="en-US" w:eastAsia="zh-CN"/>
        </w:rPr>
        <w:t>学术膨胀</w:t>
      </w:r>
      <w:bookmarkEnd w:id="35"/>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eastAsia" w:ascii="Georgia" w:hAnsi="Georgia" w:eastAsia="宋体" w:cs="Georgia"/>
          <w:b w:val="0"/>
          <w:i w:val="0"/>
          <w:caps w:val="0"/>
          <w:color w:val="000000"/>
          <w:spacing w:val="0"/>
          <w:sz w:val="31"/>
          <w:szCs w:val="31"/>
          <w:bdr w:val="none" w:color="auto" w:sz="0" w:space="0"/>
          <w:shd w:val="clear" w:fill="FFFFFF"/>
          <w:lang w:val="en-US" w:eastAsia="zh-CN"/>
        </w:rPr>
        <w:t xml:space="preserve"> </w:t>
      </w:r>
      <w:r>
        <w:rPr>
          <w:rFonts w:hint="default" w:ascii="sans-serif" w:hAnsi="sans-serif" w:eastAsia="sans-serif" w:cs="sans-serif"/>
          <w:i w:val="0"/>
          <w:caps w:val="0"/>
          <w:color w:val="222222"/>
          <w:spacing w:val="0"/>
          <w:sz w:val="22"/>
          <w:szCs w:val="22"/>
          <w:shd w:val="clear" w:fill="FFFFFF"/>
        </w:rPr>
        <w:t>“学术通胀”或“教育通胀”指的是最低工作需求不断通胀，高学历人员数量不断增加的过程。这导致了大量大学毕业生（获得本科学位或同级别学位），甚至研究生和博士生共同争抢数量极少的，需要如此高学历的工作</w:t>
      </w:r>
    </w:p>
    <w:p>
      <w:pPr>
        <w:pStyle w:val="3"/>
        <w:bidi w:val="0"/>
        <w:rPr>
          <w:rFonts w:ascii="Georgia" w:hAnsi="Georgia" w:eastAsia="Georgia" w:cs="Georgia"/>
          <w:b w:val="0"/>
          <w:i w:val="0"/>
          <w:caps w:val="0"/>
          <w:color w:val="000000"/>
          <w:spacing w:val="0"/>
          <w:sz w:val="31"/>
          <w:szCs w:val="31"/>
        </w:rPr>
      </w:pPr>
      <w:bookmarkStart w:id="36" w:name="_Toc10342"/>
      <w:r>
        <w:rPr>
          <w:rFonts w:hint="default" w:ascii="Georgia" w:hAnsi="Georgia" w:eastAsia="Georgia" w:cs="Georgia"/>
          <w:b w:val="0"/>
          <w:i w:val="0"/>
          <w:caps w:val="0"/>
          <w:color w:val="000000"/>
          <w:spacing w:val="0"/>
          <w:sz w:val="31"/>
          <w:szCs w:val="31"/>
          <w:bdr w:val="none" w:color="auto" w:sz="0" w:space="0"/>
          <w:shd w:val="clear" w:fill="FFFFFF"/>
        </w:rPr>
        <w:t>资质通胀或学历通胀</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"https://zh.wikipedia.org/w/index.php?title=%E6%96%87%E5%87%AD%E4%B8%BB%E4%B9%89%E5%8F%8A%E6%95%99%E8%82%B2%E9%80%9A%E8%83%80&amp;action=edit&amp;section=6" \o "编辑章节：资质通胀或学历通胀"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36"/>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资质通胀是指在一段时间内，教育或学术资质贬值，求职者在职场中能够依赖该资质获得优势不断减少的现象。因</w:t>
      </w:r>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高中毕业证就因资质通胀而不断贬值</w:t>
      </w:r>
    </w:p>
    <w:p>
      <w:pPr>
        <w:rPr>
          <w:rFonts w:hint="eastAsia" w:ascii="sans-serif" w:hAnsi="sans-serif" w:eastAsia="sans-serif" w:cs="sans-serif"/>
          <w:i w:val="0"/>
          <w:caps w:val="0"/>
          <w:color w:val="222222"/>
          <w:spacing w:val="0"/>
          <w:sz w:val="22"/>
          <w:szCs w:val="22"/>
          <w:shd w:val="clear" w:fill="FFFFFF"/>
          <w:lang w:val="en-US" w:eastAsia="zh-CN"/>
        </w:rPr>
      </w:pPr>
      <w:r>
        <w:rPr>
          <w:rFonts w:ascii="sans-serif" w:hAnsi="sans-serif" w:eastAsia="sans-serif" w:cs="sans-serif"/>
          <w:i w:val="0"/>
          <w:caps w:val="0"/>
          <w:color w:val="222222"/>
          <w:spacing w:val="0"/>
          <w:sz w:val="22"/>
          <w:szCs w:val="22"/>
          <w:shd w:val="clear" w:fill="FFFFFF"/>
        </w:rPr>
        <w:t>资质通胀的另一迹象是大学学历和高中学历持有者工资的差距不断减小</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"https://zh.wikipedia.org/wiki/%E6%96%87%E5%87%AD%E4%B8%BB%E4%B9%89%E5%8F%8A%E6%95%99%E8%82%B2%E9%80%9A%E8%83%80" \l "cite_note-WesselWSJ-34"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8"/>
          <w:rFonts w:hint="default" w:ascii="sans-serif" w:hAnsi="sans-serif" w:eastAsia="sans-serif" w:cs="sans-serif"/>
          <w:i w:val="0"/>
          <w:caps w:val="0"/>
          <w:color w:val="0B0080"/>
          <w:spacing w:val="0"/>
          <w:sz w:val="24"/>
          <w:szCs w:val="24"/>
          <w:u w:val="none"/>
          <w:shd w:val="clear" w:fill="FFFFFF"/>
        </w:rPr>
        <w:t>[</w:t>
      </w:r>
      <w:r>
        <w:rPr>
          <w:rFonts w:hint="default" w:ascii="sans-serif" w:hAnsi="sans-serif" w:eastAsia="sans-serif" w:cs="sans-serif"/>
          <w:i w:val="0"/>
          <w:caps w:val="0"/>
          <w:color w:val="0B0080"/>
          <w:spacing w:val="0"/>
          <w:sz w:val="24"/>
          <w:szCs w:val="24"/>
          <w:u w:val="none"/>
          <w:shd w:val="clear" w:fill="FFFFFF"/>
        </w:rPr>
        <w:fldChar w:fldCharType="end"/>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bookmarkStart w:id="37" w:name="_Toc2273"/>
      <w:r>
        <w:rPr>
          <w:rFonts w:hint="default" w:ascii="Georgia" w:hAnsi="Georgia" w:eastAsia="Georgia" w:cs="Georgia"/>
          <w:b w:val="0"/>
          <w:i w:val="0"/>
          <w:caps w:val="0"/>
          <w:color w:val="000000"/>
          <w:spacing w:val="0"/>
          <w:sz w:val="31"/>
          <w:szCs w:val="31"/>
          <w:bdr w:val="none" w:color="auto" w:sz="0" w:space="0"/>
          <w:shd w:val="clear" w:fill="FFFFFF"/>
        </w:rPr>
        <w:t>成绩通胀</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"https://zh.wikipedia.org/w/index.php?title=%E6%96%87%E5%87%AD%E4%B8%BB%E4%B9%89%E5%8F%8A%E6%95%99%E8%82%B2%E9%80%9A%E8%83%80&amp;action=edit&amp;section=10" \o "编辑章节：成绩通胀"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37"/>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成绩通胀是指现在的学生获得的学术成绩变得越来越高，而过去在同等水平下获得的分数则较低的趋势。</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F0D29"/>
    <w:multiLevelType w:val="multilevel"/>
    <w:tmpl w:val="9A4F0D2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04B6E"/>
    <w:rsid w:val="00551043"/>
    <w:rsid w:val="04401430"/>
    <w:rsid w:val="04641278"/>
    <w:rsid w:val="04B659C3"/>
    <w:rsid w:val="0816551C"/>
    <w:rsid w:val="09115E6D"/>
    <w:rsid w:val="0A9725FA"/>
    <w:rsid w:val="0BF153DF"/>
    <w:rsid w:val="0E906890"/>
    <w:rsid w:val="0F8141A5"/>
    <w:rsid w:val="0FD23531"/>
    <w:rsid w:val="12EF0813"/>
    <w:rsid w:val="134D003F"/>
    <w:rsid w:val="14D935EC"/>
    <w:rsid w:val="153537F6"/>
    <w:rsid w:val="15604B6E"/>
    <w:rsid w:val="19523475"/>
    <w:rsid w:val="1A0E3531"/>
    <w:rsid w:val="1EB56723"/>
    <w:rsid w:val="1EE71D97"/>
    <w:rsid w:val="2009386E"/>
    <w:rsid w:val="208111FE"/>
    <w:rsid w:val="21872649"/>
    <w:rsid w:val="23D737F8"/>
    <w:rsid w:val="24F41F10"/>
    <w:rsid w:val="27910A08"/>
    <w:rsid w:val="281F17D5"/>
    <w:rsid w:val="28656FEF"/>
    <w:rsid w:val="2D4C39B8"/>
    <w:rsid w:val="2D947D67"/>
    <w:rsid w:val="2EC81360"/>
    <w:rsid w:val="305761AC"/>
    <w:rsid w:val="320F12EB"/>
    <w:rsid w:val="331A6569"/>
    <w:rsid w:val="37065D3C"/>
    <w:rsid w:val="3CC11A94"/>
    <w:rsid w:val="41652A7A"/>
    <w:rsid w:val="46604D24"/>
    <w:rsid w:val="469677E2"/>
    <w:rsid w:val="47D25B97"/>
    <w:rsid w:val="47EF50D1"/>
    <w:rsid w:val="481F47BB"/>
    <w:rsid w:val="482565B5"/>
    <w:rsid w:val="492C496E"/>
    <w:rsid w:val="4A421AFA"/>
    <w:rsid w:val="50E34048"/>
    <w:rsid w:val="523F09AC"/>
    <w:rsid w:val="526522FD"/>
    <w:rsid w:val="548446DC"/>
    <w:rsid w:val="56A37A23"/>
    <w:rsid w:val="56CC3E31"/>
    <w:rsid w:val="583E6C68"/>
    <w:rsid w:val="588E3DAF"/>
    <w:rsid w:val="58DF29AE"/>
    <w:rsid w:val="5A2F5CE0"/>
    <w:rsid w:val="5A4A3DF0"/>
    <w:rsid w:val="5D2A5C1D"/>
    <w:rsid w:val="5FCF0A28"/>
    <w:rsid w:val="5FF73497"/>
    <w:rsid w:val="63682241"/>
    <w:rsid w:val="65F73916"/>
    <w:rsid w:val="663A42F4"/>
    <w:rsid w:val="6A223005"/>
    <w:rsid w:val="6BCE7782"/>
    <w:rsid w:val="6EAA6E9C"/>
    <w:rsid w:val="74DC45ED"/>
    <w:rsid w:val="761900D9"/>
    <w:rsid w:val="77115A12"/>
    <w:rsid w:val="788C4C9F"/>
    <w:rsid w:val="7BBD71D6"/>
    <w:rsid w:val="7D95175A"/>
    <w:rsid w:val="7E6F4B04"/>
    <w:rsid w:val="7E78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 w:type="character" w:customStyle="1" w:styleId="1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2020-04-26T04:04:00Z</dcterms:created>
  <dc:creator>Administrator</dc:creator>
  <cp:lastModifiedBy>Administrator</cp:lastModifiedBy>
  <dcterms:modified xsi:type="dcterms:W3CDTF">2020-04-26T04:57:01Z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