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 topic ---spel api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功能分类4大类</w:t>
          </w:r>
          <w:r>
            <w:tab/>
          </w:r>
          <w:r>
            <w:fldChar w:fldCharType="begin"/>
          </w:r>
          <w:r>
            <w:instrText xml:space="preserve"> PAGEREF _Toc28614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功能具体</w:t>
          </w:r>
          <w:r>
            <w:tab/>
          </w:r>
          <w:r>
            <w:fldChar w:fldCharType="begin"/>
          </w:r>
          <w:r>
            <w:instrText xml:space="preserve"> PAGEREF _Toc2990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12：表达式模板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36</w:t>
          </w:r>
          <w:r>
            <w:tab/>
          </w:r>
          <w:r>
            <w:fldChar w:fldCharType="begin"/>
          </w:r>
          <w:r>
            <w:instrText xml:space="preserve"> PAGEREF _Toc21278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5：调用方法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13</w:t>
          </w:r>
          <w:r>
            <w:tab/>
          </w:r>
          <w:r>
            <w:fldChar w:fldCharType="begin"/>
          </w:r>
          <w:r>
            <w:instrText xml:space="preserve"> PAGEREF _Toc29961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4：SpEL中访问List、Map等元素集合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9</w:t>
          </w:r>
          <w:r>
            <w:tab/>
          </w:r>
          <w:r>
            <w:fldChar w:fldCharType="begin"/>
          </w:r>
          <w:r>
            <w:instrText xml:space="preserve"> PAGEREF _Toc2437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查询语句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 安全导航</w:t>
          </w:r>
          <w:r>
            <w:rPr>
              <w:rFonts w:hint="eastAsia"/>
              <w:lang w:val="en-US" w:eastAsia="zh-CN"/>
            </w:rPr>
            <w:t>查询单个属性节点 字段</w:t>
          </w:r>
          <w:r>
            <w:tab/>
          </w:r>
          <w:r>
            <w:fldChar w:fldCharType="begin"/>
          </w:r>
          <w:r>
            <w:instrText xml:space="preserve"> PAGEREF _Toc13431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lang w:val="en-US" w:eastAsia="zh-CN"/>
            </w:rPr>
            <w:t xml:space="preserve">4.3. </w:t>
          </w:r>
          <w:r>
            <w:rPr>
              <w:rFonts w:hint="eastAsia" w:ascii="Consolas" w:hAnsi="Consolas" w:eastAsia="宋体"/>
              <w:lang w:val="en-US" w:eastAsia="zh-CN"/>
            </w:rPr>
            <w:t xml:space="preserve">From </w:t>
          </w:r>
          <w:r>
            <w:rPr>
              <w:rFonts w:hint="eastAsia" w:ascii="Consolas" w:hAnsi="Consolas" w:eastAsia="Consolas"/>
            </w:rPr>
            <w:t>#root['data']</w:t>
          </w:r>
          <w:r>
            <w:rPr>
              <w:rFonts w:hint="eastAsia" w:ascii="Consolas" w:hAnsi="Consolas" w:eastAsia="宋体"/>
              <w:lang w:val="en-US" w:eastAsia="zh-CN"/>
            </w:rPr>
            <w:t xml:space="preserve"> where id《10003</w:t>
          </w:r>
          <w:r>
            <w:tab/>
          </w:r>
          <w:r>
            <w:fldChar w:fldCharType="begin"/>
          </w:r>
          <w:r>
            <w:instrText xml:space="preserve"> PAGEREF _Toc17005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8614"/>
      <w:r>
        <w:rPr>
          <w:rFonts w:hint="eastAsia"/>
          <w:lang w:val="en-US" w:eastAsia="zh-CN"/>
        </w:rPr>
        <w:t>功能分类4大类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6：算术、比较、赋值、三元运算符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90"/>
      <w:r>
        <w:rPr>
          <w:rFonts w:hint="eastAsia"/>
          <w:lang w:val="en-US" w:eastAsia="zh-CN"/>
        </w:rPr>
        <w:t>功能具体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Spring表达式语言：SpEL语法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1：直接量表达式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2：在表达式中创建数组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3：在表达式中创建List集合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4：SpEL中访问List、Map等元素集合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6：算术、比较、赋值、三元运算符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7：类型运算符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8:调用构造器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9：安全导航操作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10:集合的选择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11：集合的投影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1278"/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  <w:bookmarkEnd w:id="2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String sql = "insert  into football_match_t(  id,match_event_id, match_status ,match_time,tee_time,"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"home_id,away_id,which_round,neutral_site,create_time,delete_flag,match_detail,"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"animation,intelligence,squad,video)values("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"#{[id]},'#{[match_event_id]}','#{[match_status]}','#{[match_time]}','#{[tee_time]}',"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"#{[home_id]},#{[away_id]},#{[which_round]},#{[neutral_site]},now(),0, '#{[match_time]}',"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"0,0,0,0)";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sql = processVars(sql, json.getAsJsonObject("data")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sql = Ql</w:t>
      </w:r>
      <w:r>
        <w:rPr>
          <w:rFonts w:hint="eastAsia" w:ascii="Consolas" w:hAnsi="Consolas" w:eastAsia="Consolas"/>
          <w:color w:val="3F7F5F"/>
          <w:sz w:val="24"/>
          <w:shd w:val="clear" w:color="auto" w:fill="CECCF7"/>
        </w:rPr>
        <w:t>Spel</w:t>
      </w:r>
      <w:r>
        <w:rPr>
          <w:rFonts w:hint="eastAsia" w:ascii="Consolas" w:hAnsi="Consolas" w:eastAsia="Consolas"/>
          <w:color w:val="3F7F5F"/>
          <w:sz w:val="24"/>
        </w:rPr>
        <w:t>Util.parse(sql, param);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logger.info(sql);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961"/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T(class).m1(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pkg.class().m1()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37"/>
      <w:r>
        <w:rPr>
          <w:rFonts w:hint="default"/>
          <w:lang w:val="en-US" w:eastAsia="zh-CN"/>
        </w:rPr>
        <w:t>4：SpEL中访问List、Map等元素集合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835"/>
      <w:r>
        <w:rPr>
          <w:rFonts w:hint="eastAsia"/>
          <w:lang w:val="en-US" w:eastAsia="zh-CN"/>
        </w:rPr>
        <w:t>查询语句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431"/>
      <w:r>
        <w:rPr>
          <w:rFonts w:hint="default"/>
          <w:lang w:val="en-US" w:eastAsia="zh-CN"/>
        </w:rPr>
        <w:t>安全导航</w:t>
      </w:r>
      <w:r>
        <w:rPr>
          <w:rFonts w:hint="eastAsia"/>
          <w:lang w:val="en-US" w:eastAsia="zh-CN"/>
        </w:rPr>
        <w:t>查询单个属性节点 字段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"#root['data'][0]['id']"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9：安全导航操作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10:集合的选择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11：集合的投影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宋体"/>
          <w:color w:val="000000"/>
          <w:sz w:val="24"/>
          <w:lang w:val="en-US" w:eastAsia="zh-CN"/>
        </w:rPr>
      </w:pPr>
      <w:bookmarkStart w:id="7" w:name="_Toc17005"/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From </w:t>
      </w:r>
      <w:r>
        <w:rPr>
          <w:rFonts w:hint="eastAsia" w:ascii="Consolas" w:hAnsi="Consolas" w:eastAsia="Consolas"/>
          <w:color w:val="2A00FF"/>
          <w:sz w:val="24"/>
        </w:rPr>
        <w:t>#root['data']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where id《10003</w:t>
      </w:r>
      <w:bookmarkEnd w:id="7"/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"#root['data'].?[['id']&lt;10003]"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//"#myMap.?[key.length()&lt;5&amp;&amp;value&gt;90]"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shd w:val="clear" w:color="auto" w:fill="E8F2FE"/>
          <w:lang w:val="en-US" w:eastAsia="zh-CN"/>
        </w:rPr>
        <w:t>(···条消息)Spring表达式语言：SpEL语法_Java_VipMao的博客-CSDN博客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84CB7"/>
    <w:multiLevelType w:val="multilevel"/>
    <w:tmpl w:val="BCE84C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B69C4"/>
    <w:rsid w:val="0C5E0FE3"/>
    <w:rsid w:val="14B5749B"/>
    <w:rsid w:val="1D007944"/>
    <w:rsid w:val="1ED97136"/>
    <w:rsid w:val="26904055"/>
    <w:rsid w:val="2A995AA4"/>
    <w:rsid w:val="3317685E"/>
    <w:rsid w:val="36197058"/>
    <w:rsid w:val="3EBB2044"/>
    <w:rsid w:val="3ED0652B"/>
    <w:rsid w:val="41F12BBE"/>
    <w:rsid w:val="472612F0"/>
    <w:rsid w:val="4DE04EBA"/>
    <w:rsid w:val="5A5B791E"/>
    <w:rsid w:val="5F582DCA"/>
    <w:rsid w:val="60541AE7"/>
    <w:rsid w:val="67C70A73"/>
    <w:rsid w:val="70695584"/>
    <w:rsid w:val="712C22B7"/>
    <w:rsid w:val="7B5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2020-03-28T01:29:00Z</dcterms:created>
  <dc:creator>Administrator</dc:creator>
  <cp:lastModifiedBy>Administrator</cp:lastModifiedBy>
  <dcterms:modified xsi:type="dcterms:W3CDTF">2020-04-28T03:51:50Z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