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culture 文化影响力 软文化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幸福与生活压力小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生活成本低</w:t>
          </w:r>
          <w:r>
            <w:tab/>
          </w:r>
          <w:r>
            <w:fldChar w:fldCharType="begin"/>
          </w:r>
          <w:r>
            <w:instrText xml:space="preserve"> PAGEREF _Toc6165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泡妞容易</w:t>
          </w:r>
          <w:r>
            <w:tab/>
          </w:r>
          <w:r>
            <w:fldChar w:fldCharType="begin"/>
          </w:r>
          <w:r>
            <w:instrText xml:space="preserve"> PAGEREF _Toc6177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生活节奏宽松</w:t>
          </w:r>
          <w:r>
            <w:tab/>
          </w:r>
          <w:r>
            <w:fldChar w:fldCharType="begin"/>
          </w:r>
          <w:r>
            <w:instrText xml:space="preserve"> PAGEREF _Toc24980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价值理念 与制度</w:t>
          </w:r>
          <w:r>
            <w:tab/>
          </w:r>
          <w:r>
            <w:fldChar w:fldCharType="begin"/>
          </w:r>
          <w:r>
            <w:instrText xml:space="preserve"> PAGEREF _Toc8810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美式明珠</w:t>
          </w:r>
          <w:r>
            <w:tab/>
          </w:r>
          <w:r>
            <w:fldChar w:fldCharType="begin"/>
          </w:r>
          <w:r>
            <w:instrText xml:space="preserve"> PAGEREF _Toc23180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哲学思想、诗歌</w:t>
          </w:r>
          <w:r>
            <w:tab/>
          </w:r>
          <w:r>
            <w:fldChar w:fldCharType="begin"/>
          </w:r>
          <w:r>
            <w:instrText xml:space="preserve"> PAGEREF _Toc2986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eastAsia="zh-CN"/>
            </w:rPr>
            <w:t>家庭</w:t>
          </w:r>
          <w:r>
            <w:rPr>
              <w:rFonts w:hint="eastAsia"/>
              <w:lang w:val="en-US" w:eastAsia="zh-CN"/>
            </w:rPr>
            <w:t xml:space="preserve"> 集团注意</w:t>
          </w:r>
          <w:r>
            <w:tab/>
          </w:r>
          <w:r>
            <w:fldChar w:fldCharType="begin"/>
          </w:r>
          <w:r>
            <w:instrText xml:space="preserve"> PAGEREF _Toc20336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餐饮多元化</w:t>
          </w:r>
          <w:r>
            <w:tab/>
          </w:r>
          <w:r>
            <w:fldChar w:fldCharType="begin"/>
          </w:r>
          <w:r>
            <w:instrText xml:space="preserve"> PAGEREF _Toc5035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民主灯塔</w:t>
          </w:r>
          <w:r>
            <w:rPr>
              <w:rFonts w:hint="eastAsia"/>
              <w:lang w:eastAsia="zh-CN"/>
            </w:rPr>
            <w:t>自由</w:t>
          </w:r>
          <w:r>
            <w:t>民主制度</w:t>
          </w:r>
          <w:r>
            <w:tab/>
          </w:r>
          <w:r>
            <w:fldChar w:fldCharType="begin"/>
          </w:r>
          <w:r>
            <w:instrText xml:space="preserve"> PAGEREF _Toc6527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人权理念</w:t>
          </w:r>
          <w:r>
            <w:tab/>
          </w:r>
          <w:r>
            <w:fldChar w:fldCharType="begin"/>
          </w:r>
          <w:r>
            <w:instrText xml:space="preserve"> PAGEREF _Toc19686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新闻自由等</w:t>
          </w:r>
          <w:r>
            <w:rPr>
              <w:rFonts w:hint="eastAsia"/>
              <w:lang w:val="en-US" w:eastAsia="zh-CN"/>
            </w:rPr>
            <w:t xml:space="preserve">  信息自由</w:t>
          </w:r>
          <w:r>
            <w:tab/>
          </w:r>
          <w:r>
            <w:fldChar w:fldCharType="begin"/>
          </w:r>
          <w:r>
            <w:instrText xml:space="preserve"> PAGEREF _Toc28346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私人拥有土地</w:t>
          </w:r>
          <w:r>
            <w:tab/>
          </w:r>
          <w:r>
            <w:fldChar w:fldCharType="begin"/>
          </w:r>
          <w:r>
            <w:instrText xml:space="preserve"> PAGEREF _Toc29977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开放成度 国际化 多元社会</w:t>
          </w:r>
          <w:r>
            <w:tab/>
          </w:r>
          <w:r>
            <w:fldChar w:fldCharType="begin"/>
          </w:r>
          <w:r>
            <w:instrText xml:space="preserve"> PAGEREF _Toc32412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司法</w:t>
          </w:r>
          <w:r>
            <w:tab/>
          </w:r>
          <w:r>
            <w:fldChar w:fldCharType="begin"/>
          </w:r>
          <w:r>
            <w:instrText xml:space="preserve"> PAGEREF _Toc11166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音乐舞蹈（艺术）</w:t>
          </w:r>
          <w:r>
            <w:tab/>
          </w:r>
          <w:r>
            <w:fldChar w:fldCharType="begin"/>
          </w:r>
          <w:r>
            <w:instrText xml:space="preserve"> PAGEREF _Toc10660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eastAsia="zh-CN"/>
            </w:rPr>
            <w:t>歌手</w:t>
          </w:r>
          <w:r>
            <w:rPr>
              <w:rFonts w:hint="eastAsia"/>
              <w:lang w:val="en-US" w:eastAsia="zh-CN"/>
            </w:rPr>
            <w:t xml:space="preserve"> 音乐节</w:t>
          </w:r>
          <w:r>
            <w:tab/>
          </w:r>
          <w:r>
            <w:fldChar w:fldCharType="begin"/>
          </w:r>
          <w:r>
            <w:instrText xml:space="preserve"> PAGEREF _Toc15204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选美</w:t>
          </w:r>
          <w:r>
            <w:tab/>
          </w:r>
          <w:r>
            <w:fldChar w:fldCharType="begin"/>
          </w:r>
          <w:r>
            <w:instrText xml:space="preserve"> PAGEREF _Toc20956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生活方式</w:t>
          </w:r>
          <w:r>
            <w:rPr>
              <w:rFonts w:hint="eastAsia"/>
              <w:lang w:val="en-US" w:eastAsia="zh-CN"/>
            </w:rPr>
            <w:t xml:space="preserve"> 人文</w:t>
          </w:r>
          <w:r>
            <w:tab/>
          </w:r>
          <w:r>
            <w:fldChar w:fldCharType="begin"/>
          </w:r>
          <w:r>
            <w:instrText xml:space="preserve"> PAGEREF _Toc7606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休闲文化更加接轨世界主流</w:t>
          </w:r>
          <w:r>
            <w:tab/>
          </w:r>
          <w:r>
            <w:fldChar w:fldCharType="begin"/>
          </w:r>
          <w:r>
            <w:instrText xml:space="preserve"> PAGEREF _Toc29970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eastAsia="zh-CN"/>
            </w:rPr>
            <w:t>酒吧文化</w:t>
          </w:r>
          <w:r>
            <w:rPr>
              <w:rFonts w:hint="eastAsia"/>
              <w:lang w:val="en-US" w:eastAsia="zh-CN"/>
            </w:rPr>
            <w:t xml:space="preserve">  假日文化</w:t>
          </w:r>
          <w:r>
            <w:tab/>
          </w:r>
          <w:r>
            <w:fldChar w:fldCharType="begin"/>
          </w:r>
          <w:r>
            <w:instrText xml:space="preserve"> PAGEREF _Toc17461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音乐节  酒吧 排队</w:t>
          </w:r>
          <w:r>
            <w:tab/>
          </w:r>
          <w:r>
            <w:fldChar w:fldCharType="begin"/>
          </w:r>
          <w:r>
            <w:instrText xml:space="preserve"> PAGEREF _Toc1369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节日文化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大家庭文化</w:t>
          </w:r>
          <w:r>
            <w:tab/>
          </w:r>
          <w:r>
            <w:fldChar w:fldCharType="begin"/>
          </w:r>
          <w:r>
            <w:instrText xml:space="preserve"> PAGEREF _Toc23304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eastAsia="zh-CN"/>
            </w:rPr>
            <w:t>社会关系模式、消费模式、娱乐模式</w:t>
          </w:r>
          <w:r>
            <w:tab/>
          </w:r>
          <w:r>
            <w:fldChar w:fldCharType="begin"/>
          </w:r>
          <w:r>
            <w:instrText xml:space="preserve"> PAGEREF _Toc1741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教育文化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eastAsia="zh-CN"/>
            </w:rPr>
            <w:t>专业教育</w:t>
          </w:r>
          <w:r>
            <w:rPr>
              <w:rFonts w:hint="eastAsia"/>
              <w:lang w:val="en-US" w:eastAsia="zh-CN"/>
            </w:rPr>
            <w:t xml:space="preserve">  英文 法律 医生 教育体系</w:t>
          </w:r>
          <w:r>
            <w:tab/>
          </w:r>
          <w:r>
            <w:fldChar w:fldCharType="begin"/>
          </w:r>
          <w:r>
            <w:instrText xml:space="preserve"> PAGEREF _Toc1658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t>雅典学院关闭了，这是最重要的希腊精神象</w:t>
          </w:r>
          <w:r>
            <w:tab/>
          </w:r>
          <w:r>
            <w:fldChar w:fldCharType="begin"/>
          </w:r>
          <w:r>
            <w:instrText xml:space="preserve"> PAGEREF _Toc2403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_Toc14313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t>科学</w:t>
          </w:r>
          <w:r>
            <w:tab/>
          </w:r>
          <w:r>
            <w:fldChar w:fldCharType="begin"/>
          </w:r>
          <w:r>
            <w:instrText xml:space="preserve"> PAGEREF _Toc17093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10. </w:t>
          </w:r>
          <w:r>
            <w:rPr>
              <w:rFonts w:hint="eastAsia"/>
              <w:lang w:eastAsia="zh-CN"/>
            </w:rPr>
            <w:t>自然禀赋</w:t>
          </w:r>
          <w:r>
            <w:tab/>
          </w:r>
          <w:r>
            <w:fldChar w:fldCharType="begin"/>
          </w:r>
          <w:r>
            <w:instrText xml:space="preserve"> PAGEREF _Toc27226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eastAsia="zh-CN"/>
            </w:rPr>
            <w:t>海岛景色</w:t>
          </w:r>
          <w:r>
            <w:tab/>
          </w:r>
          <w:r>
            <w:fldChar w:fldCharType="begin"/>
          </w:r>
          <w:r>
            <w:instrText xml:space="preserve"> PAGEREF _Toc14536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温暖气候</w:t>
          </w:r>
          <w:r>
            <w:tab/>
          </w:r>
          <w:r>
            <w:fldChar w:fldCharType="begin"/>
          </w:r>
          <w:r>
            <w:instrText xml:space="preserve"> PAGEREF _Toc25832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t>椰子香蕉</w:t>
          </w:r>
          <w:r>
            <w:rPr>
              <w:rFonts w:hint="eastAsia"/>
              <w:lang w:eastAsia="zh-CN"/>
            </w:rPr>
            <w:t>芒果</w:t>
          </w:r>
          <w:r>
            <w:t>出口则傲视全球</w:t>
          </w:r>
          <w:r>
            <w:tab/>
          </w:r>
          <w:r>
            <w:fldChar w:fldCharType="begin"/>
          </w:r>
          <w:r>
            <w:instrText xml:space="preserve"> PAGEREF _Toc9598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t>挤进世界前十的海滩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-----------------other</w:t>
          </w:r>
          <w:r>
            <w:tab/>
          </w:r>
          <w:r>
            <w:fldChar w:fldCharType="begin"/>
          </w:r>
          <w:r>
            <w:instrText xml:space="preserve"> PAGEREF _Toc32731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文学、神话、</w:t>
          </w:r>
          <w:r>
            <w:tab/>
          </w:r>
          <w:r>
            <w:fldChar w:fldCharType="begin"/>
          </w:r>
          <w:r>
            <w:instrText xml:space="preserve"> PAGEREF _Toc18991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t>艺术</w:t>
          </w:r>
          <w:r>
            <w:tab/>
          </w:r>
          <w:r>
            <w:fldChar w:fldCharType="begin"/>
          </w:r>
          <w:r>
            <w:instrText xml:space="preserve"> PAGEREF _Toc25963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13.1. </w:t>
          </w:r>
          <w:r>
            <w:t>艺术品</w:t>
          </w:r>
          <w:r>
            <w:rPr>
              <w:rFonts w:hint="eastAsia"/>
              <w:lang w:val="en-US" w:eastAsia="zh-CN"/>
            </w:rPr>
            <w:t xml:space="preserve">  绘画</w:t>
          </w:r>
          <w:r>
            <w:tab/>
          </w:r>
          <w:r>
            <w:fldChar w:fldCharType="begin"/>
          </w:r>
          <w:r>
            <w:instrText xml:space="preserve"> PAGEREF _Toc18043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13.2. </w:t>
          </w:r>
          <w:r>
            <w:rPr>
              <w:rFonts w:hint="eastAsia"/>
              <w:lang w:val="en-US" w:eastAsia="zh-CN"/>
            </w:rPr>
            <w:t xml:space="preserve">文学 诗句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诗句</w:t>
          </w:r>
          <w:r>
            <w:tab/>
          </w:r>
          <w:r>
            <w:fldChar w:fldCharType="begin"/>
          </w:r>
          <w:r>
            <w:instrText xml:space="preserve"> PAGEREF _Toc26289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14.1. </w:t>
          </w:r>
          <w:r>
            <w:t>直饮的饮水龙头</w:t>
          </w:r>
          <w:r>
            <w:tab/>
          </w:r>
          <w:r>
            <w:fldChar w:fldCharType="begin"/>
          </w:r>
          <w:r>
            <w:instrText xml:space="preserve"> PAGEREF _Toc29555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14.2. </w:t>
          </w:r>
          <w:r>
            <w:t>喷泉</w:t>
          </w:r>
          <w:r>
            <w:rPr>
              <w:rFonts w:hint="eastAsia"/>
              <w:lang w:val="en-US" w:eastAsia="zh-CN"/>
            </w:rPr>
            <w:t xml:space="preserve"> 神想</w:t>
          </w:r>
          <w:r>
            <w:tab/>
          </w:r>
          <w:r>
            <w:fldChar w:fldCharType="begin"/>
          </w:r>
          <w:r>
            <w:instrText xml:space="preserve"> PAGEREF _Toc13568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各种赛事文化</w:t>
          </w:r>
          <w:r>
            <w:tab/>
          </w:r>
          <w:r>
            <w:fldChar w:fldCharType="begin"/>
          </w:r>
          <w:r>
            <w:instrText xml:space="preserve"> PAGEREF _Toc20103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体育 学妹  运动会</w:t>
          </w:r>
          <w:r>
            <w:tab/>
          </w:r>
          <w:r>
            <w:fldChar w:fldCharType="begin"/>
          </w:r>
          <w:r>
            <w:instrText xml:space="preserve"> PAGEREF _Toc8027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娱乐文化</w:t>
          </w:r>
          <w:r>
            <w:tab/>
          </w:r>
          <w:r>
            <w:fldChar w:fldCharType="begin"/>
          </w:r>
          <w:r>
            <w:instrText xml:space="preserve"> PAGEREF _Toc27862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卡拉ok</w:t>
          </w:r>
          <w:r>
            <w:tab/>
          </w:r>
          <w:r>
            <w:fldChar w:fldCharType="begin"/>
          </w:r>
          <w:r>
            <w:instrText xml:space="preserve"> PAGEREF _Toc15343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16.2. </w:t>
          </w:r>
          <w:r>
            <w:rPr>
              <w:rFonts w:hint="eastAsia"/>
              <w:lang w:eastAsia="zh-CN"/>
            </w:rPr>
            <w:t>人要多</w:t>
          </w:r>
          <w:r>
            <w:tab/>
          </w:r>
          <w:r>
            <w:fldChar w:fldCharType="begin"/>
          </w:r>
          <w:r>
            <w:instrText xml:space="preserve"> PAGEREF _Toc436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171"/>
      <w:r>
        <w:rPr>
          <w:rFonts w:hint="eastAsia"/>
          <w:lang w:val="en-US" w:eastAsia="zh-CN"/>
        </w:rPr>
        <w:t>幸福与生活压力小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165"/>
      <w:r>
        <w:rPr>
          <w:rFonts w:hint="eastAsia"/>
          <w:lang w:val="en-US" w:eastAsia="zh-CN"/>
        </w:rPr>
        <w:t>生活成本低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177"/>
      <w:r>
        <w:rPr>
          <w:rFonts w:hint="eastAsia"/>
          <w:lang w:val="en-US" w:eastAsia="zh-CN"/>
        </w:rPr>
        <w:t>泡妞容易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980"/>
      <w:r>
        <w:rPr>
          <w:rFonts w:hint="eastAsia"/>
          <w:lang w:val="en-US" w:eastAsia="zh-CN"/>
        </w:rPr>
        <w:t>生活节奏宽松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8810"/>
      <w:r>
        <w:rPr>
          <w:rFonts w:hint="eastAsia"/>
          <w:lang w:val="en-US" w:eastAsia="zh-CN"/>
        </w:rPr>
        <w:t>价值理念 与制度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古罗马人在城市设计上极度追求完美，理念领先，管理科学，注重人文主义精神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180"/>
      <w:r>
        <w:rPr>
          <w:rFonts w:hint="eastAsia"/>
          <w:lang w:val="en-US" w:eastAsia="zh-CN"/>
        </w:rPr>
        <w:t>美式明珠</w:t>
      </w:r>
      <w:bookmarkEnd w:id="5"/>
    </w:p>
    <w:p>
      <w:pPr>
        <w:pStyle w:val="3"/>
        <w:bidi w:val="0"/>
      </w:pPr>
      <w:bookmarkStart w:id="6" w:name="_Toc2986"/>
      <w:r>
        <w:t>哲学思想、诗歌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、建筑、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336"/>
      <w:r>
        <w:rPr>
          <w:rFonts w:hint="eastAsia"/>
          <w:lang w:eastAsia="zh-CN"/>
        </w:rPr>
        <w:t>家庭</w:t>
      </w:r>
      <w:r>
        <w:rPr>
          <w:rFonts w:hint="eastAsia"/>
          <w:lang w:val="en-US" w:eastAsia="zh-CN"/>
        </w:rPr>
        <w:t xml:space="preserve"> 集团注意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5035"/>
      <w:r>
        <w:rPr>
          <w:rFonts w:hint="eastAsia"/>
          <w:lang w:val="en-US" w:eastAsia="zh-CN"/>
        </w:rPr>
        <w:t>餐饮多元化</w:t>
      </w:r>
      <w:bookmarkEnd w:id="8"/>
    </w:p>
    <w:p>
      <w:pPr>
        <w:pStyle w:val="2"/>
        <w:bidi w:val="0"/>
      </w:pPr>
      <w:bookmarkStart w:id="9" w:name="_Toc6527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民主灯塔</w:t>
      </w:r>
      <w:r>
        <w:rPr>
          <w:rFonts w:hint="eastAsia"/>
          <w:lang w:eastAsia="zh-CN"/>
        </w:rPr>
        <w:t>自由</w:t>
      </w:r>
      <w:r>
        <w:t>民主制度</w:t>
      </w:r>
      <w:bookmarkEnd w:id="9"/>
    </w:p>
    <w:p>
      <w:pPr>
        <w:pStyle w:val="3"/>
        <w:bidi w:val="0"/>
        <w:rPr>
          <w:rFonts w:hint="eastAsia"/>
          <w:lang w:eastAsia="zh-CN"/>
        </w:rPr>
      </w:pPr>
      <w:bookmarkStart w:id="10" w:name="_Toc19686"/>
      <w:r>
        <w:rPr>
          <w:rFonts w:hint="eastAsia"/>
          <w:lang w:eastAsia="zh-CN"/>
        </w:rPr>
        <w:t>人权理念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346"/>
      <w:r>
        <w:rPr>
          <w:rFonts w:hint="eastAsia"/>
          <w:lang w:eastAsia="zh-CN"/>
        </w:rPr>
        <w:t>新闻自由等</w:t>
      </w:r>
      <w:r>
        <w:rPr>
          <w:rFonts w:hint="eastAsia"/>
          <w:lang w:val="en-US" w:eastAsia="zh-CN"/>
        </w:rPr>
        <w:t xml:space="preserve">  信息自由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977"/>
      <w:r>
        <w:rPr>
          <w:rFonts w:hint="eastAsia"/>
          <w:lang w:val="en-US" w:eastAsia="zh-CN"/>
        </w:rPr>
        <w:t>私人拥有土地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2412"/>
      <w:r>
        <w:rPr>
          <w:rFonts w:hint="eastAsia"/>
          <w:lang w:val="en-US" w:eastAsia="zh-CN"/>
        </w:rPr>
        <w:t>开放成度 国际化 多元社会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166"/>
      <w:r>
        <w:rPr>
          <w:rFonts w:hint="eastAsia"/>
          <w:lang w:val="en-US" w:eastAsia="zh-CN"/>
        </w:rPr>
        <w:t>司法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5" w:name="_Toc10660"/>
      <w:r>
        <w:rPr>
          <w:rFonts w:hint="eastAsia"/>
          <w:lang w:eastAsia="zh-CN"/>
        </w:rPr>
        <w:t>音乐舞蹈（艺术）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204"/>
      <w:r>
        <w:rPr>
          <w:rFonts w:hint="eastAsia"/>
          <w:lang w:eastAsia="zh-CN"/>
        </w:rPr>
        <w:t>歌手</w:t>
      </w:r>
      <w:r>
        <w:rPr>
          <w:rFonts w:hint="eastAsia"/>
          <w:lang w:val="en-US" w:eastAsia="zh-CN"/>
        </w:rPr>
        <w:t xml:space="preserve"> 音乐节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956"/>
      <w:r>
        <w:rPr>
          <w:rFonts w:hint="eastAsia"/>
          <w:lang w:val="en-US" w:eastAsia="zh-CN"/>
        </w:rPr>
        <w:t>选美</w:t>
      </w:r>
      <w:bookmarkEnd w:id="17"/>
    </w:p>
    <w:p>
      <w:pPr>
        <w:pStyle w:val="2"/>
        <w:bidi w:val="0"/>
        <w:rPr>
          <w:rFonts w:hint="eastAsia"/>
          <w:lang w:eastAsia="zh-CN"/>
        </w:rPr>
      </w:pPr>
      <w:bookmarkStart w:id="18" w:name="_Toc7606"/>
      <w:r>
        <w:rPr>
          <w:rFonts w:hint="eastAsia"/>
          <w:lang w:eastAsia="zh-CN"/>
        </w:rPr>
        <w:t>生活方式</w:t>
      </w:r>
      <w:r>
        <w:rPr>
          <w:rFonts w:hint="eastAsia"/>
          <w:lang w:val="en-US" w:eastAsia="zh-CN"/>
        </w:rPr>
        <w:t xml:space="preserve"> 人文</w:t>
      </w:r>
      <w:bookmarkEnd w:id="18"/>
    </w:p>
    <w:p>
      <w:pPr>
        <w:pStyle w:val="3"/>
        <w:bidi w:val="0"/>
        <w:rPr>
          <w:rFonts w:hint="eastAsia"/>
          <w:lang w:eastAsia="zh-CN"/>
        </w:rPr>
      </w:pPr>
      <w:bookmarkStart w:id="19" w:name="_Toc29970"/>
      <w:r>
        <w:rPr>
          <w:rFonts w:hint="eastAsia"/>
          <w:lang w:val="en-US" w:eastAsia="zh-CN"/>
        </w:rPr>
        <w:t>休闲文化更加接轨世界主流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461"/>
      <w:r>
        <w:rPr>
          <w:rFonts w:hint="eastAsia"/>
          <w:lang w:eastAsia="zh-CN"/>
        </w:rPr>
        <w:t>酒吧文化</w:t>
      </w:r>
      <w:r>
        <w:rPr>
          <w:rFonts w:hint="eastAsia"/>
          <w:lang w:val="en-US" w:eastAsia="zh-CN"/>
        </w:rPr>
        <w:t xml:space="preserve">  假日文化</w:t>
      </w:r>
      <w:bookmarkEnd w:id="2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1" w:name="_Toc1369"/>
      <w:r>
        <w:rPr>
          <w:rFonts w:hint="eastAsia"/>
          <w:lang w:val="en-US" w:eastAsia="zh-CN"/>
        </w:rPr>
        <w:t>音乐节  酒吧 排队</w:t>
      </w:r>
      <w:bookmarkEnd w:id="2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27571"/>
      <w:r>
        <w:rPr>
          <w:rFonts w:hint="eastAsia"/>
          <w:lang w:val="en-US" w:eastAsia="zh-CN"/>
        </w:rPr>
        <w:t>节日文化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304"/>
      <w:r>
        <w:rPr>
          <w:rFonts w:hint="eastAsia"/>
          <w:lang w:val="en-US" w:eastAsia="zh-CN"/>
        </w:rPr>
        <w:t>大家庭文化</w:t>
      </w:r>
      <w:bookmarkEnd w:id="23"/>
    </w:p>
    <w:p>
      <w:pPr>
        <w:pStyle w:val="3"/>
        <w:bidi w:val="0"/>
      </w:pPr>
      <w:bookmarkStart w:id="24" w:name="_Toc1741"/>
      <w:r>
        <w:rPr>
          <w:rStyle w:val="16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社会关系模式、消费模式、娱乐模式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"https://zh.wikipedia.org/wiki/%E7%94%9F%E6%B4%BB%E5%9E%8B%E6%85%8B" </w:instrTex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bookmarkEnd w:id="24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6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中，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生活型态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（或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生活风格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、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生活方式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）是一个人（或团体）生活的方式。这包括了社会关系模式、消费模式、娱乐模式和穿著模式。生活型态通常也反映了一个人的态度、价值观或世界观。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lang w:val="en-US" w:eastAsia="zh-CN" w:bidi="ar"/>
        </w:rPr>
        <w:instrText xml:space="preserve"> HYPERLINK "https://zh.wikipedia.org/wiki/Special:Preferences" \l "mw-prefsection-rendering" </w:instrText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25" w:name="_Toc13151"/>
      <w:r>
        <w:rPr>
          <w:rFonts w:hint="eastAsia"/>
          <w:lang w:eastAsia="zh-CN"/>
        </w:rPr>
        <w:t>教育文化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58"/>
      <w:r>
        <w:rPr>
          <w:rFonts w:hint="eastAsia"/>
          <w:lang w:eastAsia="zh-CN"/>
        </w:rPr>
        <w:t>专业教育</w:t>
      </w:r>
      <w:r>
        <w:rPr>
          <w:rFonts w:hint="eastAsia"/>
          <w:lang w:val="en-US" w:eastAsia="zh-CN"/>
        </w:rPr>
        <w:t xml:space="preserve">  英文 法律 医生 教育体系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403"/>
      <w:r>
        <w:t>雅典学院关闭了，这是最重要的希腊精神象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4313"/>
      <w:r>
        <w:rPr>
          <w:rFonts w:hint="eastAsia"/>
          <w:lang w:val="en-US" w:eastAsia="zh-CN"/>
        </w:rPr>
        <w:t>宗教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宗教虽然发达，但没有像印度一样影响中国</w:t>
      </w:r>
    </w:p>
    <w:p>
      <w:pPr>
        <w:pStyle w:val="2"/>
        <w:bidi w:val="0"/>
      </w:pPr>
      <w:bookmarkStart w:id="29" w:name="_Toc17093"/>
      <w:r>
        <w:t>科学</w:t>
      </w:r>
      <w:bookmarkEnd w:id="29"/>
    </w:p>
    <w:p>
      <w:pPr>
        <w:pStyle w:val="2"/>
        <w:bidi w:val="0"/>
        <w:rPr>
          <w:rFonts w:hint="eastAsia"/>
          <w:lang w:eastAsia="zh-CN"/>
        </w:rPr>
      </w:pPr>
      <w:bookmarkStart w:id="30" w:name="_Toc27226"/>
      <w:r>
        <w:rPr>
          <w:rFonts w:hint="eastAsia"/>
          <w:lang w:eastAsia="zh-CN"/>
        </w:rPr>
        <w:t>自然禀赋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536"/>
      <w:r>
        <w:rPr>
          <w:rFonts w:hint="eastAsia"/>
          <w:lang w:eastAsia="zh-CN"/>
        </w:rPr>
        <w:t>海岛景色</w:t>
      </w:r>
      <w:bookmarkEnd w:id="31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25832"/>
      <w:r>
        <w:rPr>
          <w:rFonts w:hint="eastAsia"/>
          <w:lang w:val="en-US" w:eastAsia="zh-CN"/>
        </w:rPr>
        <w:t>温暖气候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9598"/>
      <w:r>
        <w:t>椰子香蕉</w:t>
      </w:r>
      <w:r>
        <w:rPr>
          <w:rFonts w:hint="eastAsia"/>
          <w:lang w:eastAsia="zh-CN"/>
        </w:rPr>
        <w:t>芒果</w:t>
      </w:r>
      <w:r>
        <w:t>出口则傲视全球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3133"/>
      <w:r>
        <w:t>挤进世界前十的海滩</w:t>
      </w:r>
      <w:bookmarkEnd w:id="34"/>
    </w:p>
    <w:p>
      <w:pPr>
        <w:pStyle w:val="2"/>
        <w:bidi w:val="0"/>
      </w:pPr>
      <w:r>
        <w:rPr>
          <w:rFonts w:hint="eastAsia"/>
        </w:rPr>
        <w:t>文明，</w:t>
      </w:r>
      <w:bookmarkStart w:id="48" w:name="_GoBack"/>
      <w:bookmarkEnd w:id="48"/>
      <w:r>
        <w:rPr>
          <w:rFonts w:hint="eastAsia"/>
        </w:rPr>
        <w:t>人的素质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制度，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32731"/>
      <w:r>
        <w:rPr>
          <w:rFonts w:hint="eastAsia"/>
          <w:lang w:val="en-US" w:eastAsia="zh-CN"/>
        </w:rPr>
        <w:t>-----------------other</w:t>
      </w:r>
      <w:bookmarkEnd w:id="3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36" w:name="_Toc18991"/>
      <w:r>
        <w:t>文学、神话、</w:t>
      </w:r>
      <w:bookmarkEnd w:id="36"/>
    </w:p>
    <w:p>
      <w:pPr>
        <w:bidi w:val="0"/>
      </w:pPr>
      <w:r>
        <w:t>一件精美的</w:t>
      </w:r>
    </w:p>
    <w:p>
      <w:pPr>
        <w:pStyle w:val="2"/>
        <w:bidi w:val="0"/>
      </w:pPr>
      <w:bookmarkStart w:id="37" w:name="_Toc25963"/>
      <w:r>
        <w:t>艺术</w:t>
      </w:r>
      <w:bookmarkEnd w:id="37"/>
    </w:p>
    <w:p>
      <w:pPr>
        <w:pStyle w:val="3"/>
        <w:bidi w:val="0"/>
      </w:pPr>
      <w:bookmarkStart w:id="38" w:name="_Toc18043"/>
      <w:r>
        <w:t>艺术品</w:t>
      </w:r>
      <w:r>
        <w:rPr>
          <w:rFonts w:hint="eastAsia"/>
          <w:lang w:val="en-US" w:eastAsia="zh-CN"/>
        </w:rPr>
        <w:t xml:space="preserve">  绘画</w:t>
      </w:r>
      <w:bookmarkEnd w:id="38"/>
    </w:p>
    <w:p>
      <w:pPr>
        <w:pStyle w:val="3"/>
        <w:bidi w:val="0"/>
        <w:rPr>
          <w:rFonts w:hint="default"/>
          <w:lang w:val="en-US"/>
        </w:rPr>
      </w:pPr>
      <w:bookmarkStart w:id="39" w:name="_Toc26289"/>
      <w:r>
        <w:rPr>
          <w:rFonts w:hint="eastAsia"/>
          <w:lang w:val="en-US" w:eastAsia="zh-CN"/>
        </w:rPr>
        <w:t xml:space="preserve">文学 诗句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诗句</w:t>
      </w:r>
      <w:bookmarkEnd w:id="39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和一句经得起推敲的诗句流传于世。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26829"/>
      <w:r>
        <w:rPr>
          <w:rFonts w:hint="eastAsia"/>
          <w:lang w:val="en-US" w:eastAsia="zh-CN"/>
        </w:rPr>
        <w:t>建筑</w:t>
      </w:r>
      <w:bookmarkEnd w:id="40"/>
    </w:p>
    <w:p>
      <w:pPr>
        <w:pStyle w:val="3"/>
        <w:bidi w:val="0"/>
      </w:pPr>
      <w:bookmarkStart w:id="41" w:name="_Toc29555"/>
      <w:r>
        <w:t>直饮的饮水龙头</w:t>
      </w:r>
      <w:bookmarkEnd w:id="41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市街头都有免费直饮的饮水龙头，方便路人和游客使用。这些直饮水系统在古罗马一些大型城邦就已经出现。喜爱沐浴的古罗马人还修筑了石筑水渠，将温泉热水和清水引入城中公共浴室。他们还根据引水落差自然产生的压强，在庞培城建造了自然压力产生的喷泉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2" w:name="_Toc13568"/>
      <w:r>
        <w:t>喷泉</w:t>
      </w:r>
      <w:r>
        <w:rPr>
          <w:rFonts w:hint="eastAsia"/>
          <w:lang w:val="en-US" w:eastAsia="zh-CN"/>
        </w:rPr>
        <w:t xml:space="preserve"> 神想</w:t>
      </w:r>
      <w:bookmarkEnd w:id="42"/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20103"/>
      <w:r>
        <w:rPr>
          <w:rFonts w:hint="eastAsia"/>
          <w:lang w:val="en-US" w:eastAsia="zh-CN"/>
        </w:rPr>
        <w:t>各种赛事文化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8027"/>
      <w:r>
        <w:rPr>
          <w:rFonts w:hint="eastAsia"/>
          <w:lang w:val="en-US" w:eastAsia="zh-CN"/>
        </w:rPr>
        <w:t>体育 学妹  运动会</w:t>
      </w:r>
      <w:bookmarkEnd w:id="44"/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27862"/>
      <w:r>
        <w:rPr>
          <w:rFonts w:hint="eastAsia"/>
          <w:lang w:val="en-US" w:eastAsia="zh-CN"/>
        </w:rPr>
        <w:t>娱乐文化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5343"/>
      <w:r>
        <w:rPr>
          <w:rFonts w:hint="eastAsia"/>
          <w:lang w:val="en-US" w:eastAsia="zh-CN"/>
        </w:rPr>
        <w:t>卡拉ok</w:t>
      </w:r>
      <w:bookmarkEnd w:id="46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大型比赛、展销和足球赛，国际选美比赛，被广告弄得无所不在的裸体像，经常的性感刺激、酗酒、暴力等等，都是地道的罗马传统…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47" w:name="_Toc436"/>
      <w:r>
        <w:rPr>
          <w:rFonts w:hint="eastAsia"/>
          <w:lang w:eastAsia="zh-CN"/>
        </w:rPr>
        <w:t>人要多</w:t>
      </w:r>
      <w:bookmarkEnd w:id="47"/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7D91"/>
    <w:multiLevelType w:val="multilevel"/>
    <w:tmpl w:val="67FA7D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7FDB"/>
    <w:rsid w:val="01504941"/>
    <w:rsid w:val="02095A25"/>
    <w:rsid w:val="03B52334"/>
    <w:rsid w:val="045B5488"/>
    <w:rsid w:val="04755F2C"/>
    <w:rsid w:val="07E7521E"/>
    <w:rsid w:val="08C706BA"/>
    <w:rsid w:val="0B0C2A88"/>
    <w:rsid w:val="0DAB154D"/>
    <w:rsid w:val="0E101BB0"/>
    <w:rsid w:val="0F834FA0"/>
    <w:rsid w:val="0FC15B49"/>
    <w:rsid w:val="0FEC0946"/>
    <w:rsid w:val="12860F29"/>
    <w:rsid w:val="14525AAA"/>
    <w:rsid w:val="15F61B00"/>
    <w:rsid w:val="183357E7"/>
    <w:rsid w:val="1C4C26E2"/>
    <w:rsid w:val="1ED67F38"/>
    <w:rsid w:val="205A5325"/>
    <w:rsid w:val="216D7629"/>
    <w:rsid w:val="21C3207C"/>
    <w:rsid w:val="23744414"/>
    <w:rsid w:val="23A529CD"/>
    <w:rsid w:val="23F8582F"/>
    <w:rsid w:val="24032162"/>
    <w:rsid w:val="242005AF"/>
    <w:rsid w:val="25F90BFD"/>
    <w:rsid w:val="26F61B2F"/>
    <w:rsid w:val="28B466E3"/>
    <w:rsid w:val="28C10DFE"/>
    <w:rsid w:val="2A0A2B20"/>
    <w:rsid w:val="2BD871F9"/>
    <w:rsid w:val="2D077FDB"/>
    <w:rsid w:val="2D205DB1"/>
    <w:rsid w:val="2E2F7329"/>
    <w:rsid w:val="2E59040F"/>
    <w:rsid w:val="2F791EEF"/>
    <w:rsid w:val="2F824B45"/>
    <w:rsid w:val="335A038E"/>
    <w:rsid w:val="34844C65"/>
    <w:rsid w:val="36FE1BCD"/>
    <w:rsid w:val="38B71A2C"/>
    <w:rsid w:val="395615DF"/>
    <w:rsid w:val="3C9504B1"/>
    <w:rsid w:val="3D3A57AD"/>
    <w:rsid w:val="3EF6117F"/>
    <w:rsid w:val="40CF6BB5"/>
    <w:rsid w:val="41800DF5"/>
    <w:rsid w:val="42AA77A0"/>
    <w:rsid w:val="43EE6C1E"/>
    <w:rsid w:val="44126922"/>
    <w:rsid w:val="44825530"/>
    <w:rsid w:val="46835AFA"/>
    <w:rsid w:val="4B0F2C6A"/>
    <w:rsid w:val="4B7C5EBF"/>
    <w:rsid w:val="4BFA03C7"/>
    <w:rsid w:val="4CDC58E0"/>
    <w:rsid w:val="4D4A6983"/>
    <w:rsid w:val="4DC8778F"/>
    <w:rsid w:val="4EE81F4E"/>
    <w:rsid w:val="4EF11151"/>
    <w:rsid w:val="50A368B0"/>
    <w:rsid w:val="50A516A6"/>
    <w:rsid w:val="510607FF"/>
    <w:rsid w:val="51D9141A"/>
    <w:rsid w:val="52EF0956"/>
    <w:rsid w:val="533862F4"/>
    <w:rsid w:val="56D55BDA"/>
    <w:rsid w:val="5C6B2995"/>
    <w:rsid w:val="608E2C7D"/>
    <w:rsid w:val="61091294"/>
    <w:rsid w:val="633114EA"/>
    <w:rsid w:val="6873470D"/>
    <w:rsid w:val="6A974CED"/>
    <w:rsid w:val="6C1A7D7E"/>
    <w:rsid w:val="6D1B2F48"/>
    <w:rsid w:val="6E3D05C9"/>
    <w:rsid w:val="6ECD1DF4"/>
    <w:rsid w:val="71990065"/>
    <w:rsid w:val="74C35367"/>
    <w:rsid w:val="75F87DA7"/>
    <w:rsid w:val="77B34C0E"/>
    <w:rsid w:val="79482A5D"/>
    <w:rsid w:val="79BE55FE"/>
    <w:rsid w:val="7ADE02F7"/>
    <w:rsid w:val="7D09172E"/>
    <w:rsid w:val="7D216638"/>
    <w:rsid w:val="7E140438"/>
    <w:rsid w:val="7E3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2020-04-29T14:51:00Z</dcterms:created>
  <dc:creator>Administrator</dc:creator>
  <cp:lastModifiedBy>Administrator</cp:lastModifiedBy>
  <dcterms:modified xsi:type="dcterms:W3CDTF">2020-05-02T14:30:27Z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