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  <w:lang w:val="en-US" w:eastAsia="zh-CN"/>
        </w:rPr>
        <w:t>文化墙 形象墙</w:t>
      </w:r>
    </w:p>
    <w:p>
      <w:pPr>
        <w:rPr>
          <w:rFonts w:hint="eastAsia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  <w:lang w:val="en-US" w:eastAsia="zh-CN"/>
        </w:rPr>
      </w:pPr>
    </w:p>
    <w:p>
      <w:pPr>
        <w:rPr>
          <w:rFonts w:hint="eastAsia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  <w:lang w:val="en-US" w:eastAsia="zh-CN"/>
        </w:rPr>
      </w:pPr>
    </w:p>
    <w:p>
      <w:pPr>
        <w:rPr>
          <w:rFonts w:hint="eastAsia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  <w:lang w:val="en-US" w:eastAsia="zh-CN"/>
        </w:rPr>
        <w:t>治学理念（无为而治</w:t>
      </w:r>
    </w:p>
    <w:p>
      <w:pPr>
        <w:rPr>
          <w:rFonts w:hint="eastAsia" w:ascii="腾祥伯当草书" w:hAnsi="腾祥伯当草书" w:eastAsia="腾祥伯当草书" w:cs="腾祥伯当草书"/>
          <w:b w:val="0"/>
          <w:i w:val="0"/>
          <w:caps w:val="0"/>
          <w:color w:val="136EC2"/>
          <w:spacing w:val="0"/>
          <w:sz w:val="180"/>
          <w:szCs w:val="180"/>
          <w:u w:val="none"/>
          <w:shd w:val="clear" w:color="FFFFFF" w:fill="D9D9D9"/>
          <w:lang w:val="en-US" w:eastAsia="zh-CN"/>
        </w:rPr>
      </w:pPr>
      <w:r>
        <w:rPr>
          <w:rFonts w:hint="eastAsia" w:ascii="腾祥伯当草书" w:hAnsi="腾祥伯当草书" w:eastAsia="腾祥伯当草书" w:cs="腾祥伯当草书"/>
          <w:b w:val="0"/>
          <w:i w:val="0"/>
          <w:caps w:val="0"/>
          <w:color w:val="136EC2"/>
          <w:spacing w:val="0"/>
          <w:sz w:val="180"/>
          <w:szCs w:val="180"/>
          <w:u w:val="none"/>
          <w:shd w:val="clear" w:color="FFFFFF" w:fill="D9D9D9"/>
          <w:lang w:val="en-US" w:eastAsia="zh-CN"/>
        </w:rPr>
        <w:t>无为而治</w:t>
      </w:r>
    </w:p>
    <w:p>
      <w:pPr>
        <w:rPr>
          <w:rFonts w:hint="eastAsia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  <w:lang w:val="en-US" w:eastAsia="zh-CN"/>
        </w:rPr>
      </w:pPr>
    </w:p>
    <w:p>
      <w:pPr>
        <w:rPr>
          <w:rFonts w:hint="eastAsia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  <w:lang w:val="en-US" w:eastAsia="zh-CN"/>
        </w:rPr>
        <w:t>快乐学习法</w:t>
      </w:r>
      <w:bookmarkStart w:id="0" w:name="_GoBack"/>
      <w:bookmarkEnd w:id="0"/>
    </w:p>
    <w:p>
      <w:pPr>
        <w:rPr>
          <w:rFonts w:hint="eastAsia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  <w:embedRegular r:id="rId1" w:fontKey="{B8DCA688-B760-40BF-97B7-708DB4EF8CE9}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腾祥伯当草书">
    <w:panose1 w:val="01010104010101010101"/>
    <w:charset w:val="86"/>
    <w:family w:val="auto"/>
    <w:pitch w:val="default"/>
    <w:sig w:usb0="800002BF" w:usb1="18CF6CFA" w:usb2="00000012" w:usb3="00000000" w:csb0="00040001" w:csb1="00000000"/>
    <w:embedRegular r:id="rId2" w:fontKey="{185350EB-12E2-48C2-BE83-2A642D28F216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54B17"/>
    <w:rsid w:val="0D4854AC"/>
    <w:rsid w:val="20F5520E"/>
    <w:rsid w:val="44EE68B1"/>
    <w:rsid w:val="7FA54B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2019-01-09T05:36:00Z</dcterms:created>
  <dc:creator>ATI老哇的爪子007</dc:creator>
  <cp:lastModifiedBy>ATI老哇的爪子007</cp:lastModifiedBy>
  <dcterms:modified xsi:type="dcterms:W3CDTF">2019-01-09T05:39:58Z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