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Atiitt anno注解开发之道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Annotation是如何工作的？怎么编写自定义的Annotation？</w:t>
      </w:r>
      <w:bookmarkStart w:id="0" w:name="_GoBack"/>
      <w:bookmarkEnd w:id="0"/>
    </w:p>
    <w:p>
      <w:pPr>
        <w:pStyle w:val="3"/>
        <w:ind w:left="575" w:leftChars="0" w:hanging="575" w:firstLineChars="0"/>
      </w:pPr>
      <w:r>
        <w:rPr>
          <w:rFonts w:hint="eastAsia"/>
        </w:rPr>
        <w:t>Annotations仅仅是元数据，和业务逻辑无关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在讲述这部分之前，建议你首先下载Annotation的示例代码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"https://docs.google.com/file/d/0B1N2DVZFnNU0dVdFVjVFeTVtcXc/edit"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t>AnnotationsSample.zip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。下载之后放在你习惯使用的IDE中，这些代码会帮助你更好的理解Annotation机制。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编写Annotation非常简单，可以将Annotation的定义同接口的定义进行比较。我们来看两个例子：一个是标准的注解@Override，另一个是用户自定义注解@Todo。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2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@Target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(ElementType.METHOD)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@Retention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(RetentionPolicy.SOURCE)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Override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@Override注释你可能有些疑问，它什么都没做，那它是如何检查在父类中有一个同名的函数呢。当然，不要惊讶，我是逗你玩的。@Override注解的定义不仅仅只有这么一点代码。这部分内容很重要，我不得不再次重复：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Annotations仅仅是元数据，和业务逻辑无关。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理解起来有点困难，但就是这样。如果Annotations不包含业务逻辑，那么必须有人来实现这些逻辑。元数据的用户来做这个事情。Annotations仅仅提供它定义的属性(类/方法/包/域)的信息。Annotations的用户(同样是一些代码)来读取这些信息并实现必要的逻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当我们使用Java的标注Annotations(例如@Override)时，JVM就是一个用户，它在字节码层面工作。到这里，应用开发人员还不能控制也不能使用自定义的注解。因此，我们讲解一下如何编写自定义的Annotations。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我们来逐个讲述编写自定义Annotations的要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我们来逐个讲述编写自定义Annotations的要点。上面的例子中，你看到一些注解应用在注解上。</w:t>
      </w:r>
    </w:p>
    <w:p>
      <w:pPr>
        <w:pStyle w:val="2"/>
        <w:rPr>
          <w:rFonts w:hint="eastAsia"/>
        </w:rPr>
      </w:pPr>
      <w:r>
        <w:rPr>
          <w:rFonts w:hint="eastAsia"/>
        </w:rPr>
        <w:t>J2SE5.0版本在 java.lang.annotation提供了四种元注解，专门注解其他的注解：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5"/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@Documented –注解是否将包含在JavaDoc中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@Retention –什么时候使用该注解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@Target? –注解用于什么地方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@Inherited – 是否允许子类继承该注解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@Documented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–一个简单的Annotations标记注解，表示是否将注解信息添加在java文档中。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@Retention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– 定义该注解的生命周期。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RetentionPolicy.SOURCE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在编译阶段丢弃。这些注解在编译结束之后就不再有任何意义，所以它们不会写入字节码。@Override, @SuppressWarnings都属于这类注解。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RetentionPolicy.CLASS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在类加载的时候丢弃。在字节码文件的处理中有用。注解默认使用这种方式。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RetentionPolicy.RUNTIME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– 始终不会丢弃，运行期也保留该注解，因此可以使用反射机制读取该注解的信息。我们自定义的注解通常使用这种方式。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@Target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表示该注解用于什么地方。如果不明确指出，该注解可以放在任何地方。以下是一些可用的参数。需要说明的是：属性的注解是兼容的，如果你想给7个属性都添加注解，仅仅排除一个属性，那么你需要在定义target包含所有的属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ElementType.TYPE:用于描述类、接口或enum声明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ElementType.FIELD:用于描述实例变量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ElementType.METHOD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ElementType.PARAMETER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ElementType.CONSTRUCTOR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ElementType.LOCAL_VARIABLE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ElementType.ANNOTATION_TYPE 另一个注释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ElementType.PACKAGE 用于记录java文件的package信息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@Inherited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定义该注释和子类的关系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那么，注解的内部到底是如何定义的呢？Annotations只支持基本类型、String及枚举类型。注释中所有的属性被定义成方法，并允许提供默认值。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2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@Target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(ElementType.METHOD)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@Retention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(RetentionPolicy.RUNTIME)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Todo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enum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Priority {LOW, MEDIUM, HIGH}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enum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Status {STARTED, NOT_STARTED}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author()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"Yash"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Priority priority()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Priority.LOW;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Status status()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Status.NOT_STARTED;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下面的例子演示了如何使用上面的注解。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@Todo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(priority = Todo.Priority.MEDIUM, author =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"Yashwant"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status = Todo.Status.STARTED)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incompleteMethod1()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//Some business logic is written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//But it’s not complete yet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如果注解中只有一个属性，可以直接命名为“value”，使用时无需再标明属性名。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2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Author{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value();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@Author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"Yashwant"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someMethod()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目前为止一切看起来都还不错。我们定义了自己的注解并将其应用在业务逻辑的方法上。现在我们需要写一个用户程序调用我们的注解。这里我们需要使用反射机制。如果你熟悉反射代码，就会知道反射可以提供类名、方法和实例变量对象。所有这些对象都有getAnnotation()这个方法用来返回注解信息。我们需要把这个对象转换为我们自定义的注释(使用 instanceOf()检查之后)，同时也可以调用自定义注释里面的方法。看看以下的实例代码，使用了上面的注解: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8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 businessLogicClass = BusinessLogic.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(Method method : businessLogicClass.getMethods())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Todo todoAnnotation = (Todo)method.getAnnotation(Todo.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(todoAnnotation != 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Method Name :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method.getName());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Author :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todoAnnotation.author());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Priority :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todoAnnotation.priority());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Status : 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todoAnnotation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Java中的注解是如何工作的？ - ImportNew.html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965CE"/>
    <w:multiLevelType w:val="multilevel"/>
    <w:tmpl w:val="D98965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F4E78"/>
    <w:rsid w:val="276258A9"/>
    <w:rsid w:val="28C93C7E"/>
    <w:rsid w:val="291968A5"/>
    <w:rsid w:val="699A6859"/>
    <w:rsid w:val="778F4E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2018-03-07T13:52:00Z</dcterms:created>
  <dc:creator>ATI老哇的爪子007</dc:creator>
  <cp:lastModifiedBy>ATI老哇的爪子007</cp:lastModifiedBy>
  <dcterms:modified xsi:type="dcterms:W3CDTF">2018-03-07T13:54:36Z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