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  <w:t>万叶集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  <w:t xml:space="preserve"> 关于爱情的诗歌 attilax读后感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"http://www.juzimi.com/ju/1433049"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真爱是什么，予以你时间，予以你自由，直到你找到自我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 xml:space="preserve"> wait4u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"http://www.juzimi.com/ju/367582"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椿灰染紫色，行至海石榴；相逢在歧路，敢问尔芳名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"http://www.juzimi.com/ju/2749545"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长月黄昏后，伫立露沾身； 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莫问我为谁，我自待伊人。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"http://www.juzimi.com/ju/2757216"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我还是无法忘怀 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但早已无所期待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instrText xml:space="preserve"> HYPERLINK "http://www.juzimi.com/ju/2759296"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t>仅仅隔一夜， 却似隔一月。 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t>思绪乱如麻， 思君情切切。 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t>报赠歌： 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t>思君恋我情， 夜夜梦魂萦。 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t>辗转难安睡， 相思到天明。</w:t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"http://www.juzimi.com/ju/2786908"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醒时不相逢， 且向梦中寻。 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梦中得相会， 夜夜尽良辰。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9"/>
          <w:szCs w:val="19"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"http://www.juzimi.com/ju/2775848"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相逢瞬息间，难舍更缠绵。 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恋情如白雪，常覆富士巅。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"http://www.juzimi.com/ju/2767923"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光阴荏苒滞留久， 谈心相慰人难逢。 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"http://www.juzimi.com/ju/2753281"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犹如河畔岩， 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从不生青草， 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吾亦永年轻， 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少女常美好。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"http://www.juzimi.com/ju/2753240"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怀念人难逢， 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待君一片情。 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"http://www.juzimi.com/ju/2767794"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唯此生命在， 他日总相逢。 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"http://www.juzimi.com/ju/2767823" \o "查看本句"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t>春日雨纷纷， 愁思萦我心。 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 xml:space="preserve">《万叶集》经典语录_经典名句语句赏析_第10页_句子迷.mhtml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19"/>
          <w:szCs w:val="19"/>
          <w:u w:val="none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1-p1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0  remain  to p60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F41B0"/>
    <w:rsid w:val="03126D43"/>
    <w:rsid w:val="0BAE4332"/>
    <w:rsid w:val="0BD8684D"/>
    <w:rsid w:val="143F41B0"/>
    <w:rsid w:val="1A41227D"/>
    <w:rsid w:val="2CD54C64"/>
    <w:rsid w:val="324F3313"/>
    <w:rsid w:val="354247D1"/>
    <w:rsid w:val="49BF5EBD"/>
    <w:rsid w:val="49C533E3"/>
    <w:rsid w:val="51FE6F26"/>
    <w:rsid w:val="65121D88"/>
    <w:rsid w:val="65783C7A"/>
    <w:rsid w:val="7B325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2017-09-05T15:36:00Z</dcterms:created>
  <dc:creator>Administrator</dc:creator>
  <cp:lastModifiedBy>Administrator</cp:lastModifiedBy>
  <dcterms:modified xsi:type="dcterms:W3CDTF">2017-09-05T15:52:40Z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