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代码的艺术 attilax 艾提拉著作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代码就像一首歌，一个文章，一个绘画</w:t>
      </w:r>
      <w:r>
        <w:tab/>
      </w:r>
      <w:r>
        <w:fldChar w:fldCharType="begin"/>
      </w:r>
      <w:r>
        <w:instrText xml:space="preserve"> PAGEREF _Toc17129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代码就像文章</w:t>
      </w:r>
      <w:r>
        <w:tab/>
      </w:r>
      <w:r>
        <w:fldChar w:fldCharType="begin"/>
      </w:r>
      <w:r>
        <w:instrText xml:space="preserve"> PAGEREF _Toc27546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，要流畅读出来，使用dsl 方法连模式</w:t>
      </w:r>
      <w:r>
        <w:tab/>
      </w:r>
      <w:r>
        <w:fldChar w:fldCharType="begin"/>
      </w:r>
      <w:r>
        <w:instrText xml:space="preserve"> PAGEREF _Toc13192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段落划分与布局 按照思维导图布局</w:t>
      </w:r>
      <w:r>
        <w:tab/>
      </w:r>
      <w:r>
        <w:fldChar w:fldCharType="begin"/>
      </w:r>
      <w:r>
        <w:instrText xml:space="preserve"> PAGEREF _Toc28330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代码的修辞排比 对齐 有add 对应del</w:t>
      </w:r>
      <w:r>
        <w:tab/>
      </w:r>
      <w:r>
        <w:fldChar w:fldCharType="begin"/>
      </w:r>
      <w:r>
        <w:instrText xml:space="preserve"> PAGEREF _Toc14769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辞藻要华丽（fac proxy 等系统高大上词汇）</w:t>
      </w:r>
      <w:r>
        <w:tab/>
      </w:r>
      <w:r>
        <w:fldChar w:fldCharType="begin"/>
      </w:r>
      <w:r>
        <w:instrText xml:space="preserve"> PAGEREF _Toc964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代码就像音乐</w:t>
      </w:r>
      <w:r>
        <w:tab/>
      </w:r>
      <w:r>
        <w:fldChar w:fldCharType="begin"/>
      </w:r>
      <w:r>
        <w:instrText xml:space="preserve"> PAGEREF _Toc707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代码就像绘画</w:t>
      </w:r>
      <w:r>
        <w:tab/>
      </w:r>
      <w:r>
        <w:fldChar w:fldCharType="begin"/>
      </w:r>
      <w:r>
        <w:instrText xml:space="preserve"> PAGEREF _Toc4622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布局要好看</w:t>
      </w:r>
      <w:r>
        <w:tab/>
      </w:r>
      <w:r>
        <w:fldChar w:fldCharType="begin"/>
      </w:r>
      <w:r>
        <w:instrText xml:space="preserve"> PAGEREF _Toc5000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用色得当 方法用蓝色青色把，天空的颜色 ，数据变量属性用绿色吧就像大地。。其他红色小小点缀一下</w:t>
      </w:r>
      <w:r>
        <w:tab/>
      </w:r>
      <w:r>
        <w:fldChar w:fldCharType="begin"/>
      </w:r>
      <w:r>
        <w:instrText xml:space="preserve"> PAGEREF _Toc17530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代码截图好看</w:t>
      </w:r>
      <w:r>
        <w:tab/>
      </w:r>
      <w:r>
        <w:fldChar w:fldCharType="begin"/>
      </w:r>
      <w:r>
        <w:instrText xml:space="preserve"> PAGEREF _Toc1840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代码可视化  流程</w:t>
      </w:r>
      <w:bookmarkStart w:id="30" w:name="_GoBack"/>
      <w:bookmarkEnd w:id="30"/>
      <w:r>
        <w:rPr>
          <w:rFonts w:hint="eastAsia"/>
          <w:lang w:val="en-US" w:eastAsia="zh-CN"/>
        </w:rPr>
        <w:t>图  一个方法内，多个代码行的关系图 语句to方法</w:t>
      </w:r>
      <w:r>
        <w:tab/>
      </w:r>
      <w:r>
        <w:fldChar w:fldCharType="begin"/>
      </w:r>
      <w:r>
        <w:instrText xml:space="preserve"> PAGEREF _Toc7516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类图 类结构图 Outline   方法to方法 范围：本类</w:t>
      </w:r>
      <w:r>
        <w:tab/>
      </w:r>
      <w:r>
        <w:fldChar w:fldCharType="begin"/>
      </w:r>
      <w:r>
        <w:instrText xml:space="preserve"> PAGEREF _Toc25371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call hierarchy调用链层次关系图  方法to方法 范围：跨类</w:t>
      </w:r>
      <w:r>
        <w:tab/>
      </w:r>
      <w:r>
        <w:fldChar w:fldCharType="begin"/>
      </w:r>
      <w:r>
        <w:instrText xml:space="preserve"> PAGEREF _Toc20359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Outline,member视图 方法to类   范围：一个类</w:t>
      </w:r>
      <w:r>
        <w:tab/>
      </w:r>
      <w:r>
        <w:fldChar w:fldCharType="begin"/>
      </w:r>
      <w:r>
        <w:instrText xml:space="preserve"> PAGEREF _Toc3581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.type hierarchy 多个类的层次链关系 类to类 范围：</w:t>
      </w:r>
      <w:r>
        <w:tab/>
      </w:r>
      <w:r>
        <w:fldChar w:fldCharType="begin"/>
      </w:r>
      <w:r>
        <w:instrText xml:space="preserve"> PAGEREF _Toc20829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Package view 代码的组织结构图，types视图   类to包  范围：一个包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hint="eastAsia"/>
          <w:lang w:val="en-US" w:eastAsia="zh-CN"/>
        </w:rPr>
        <w:t>面包线导航 包》类》方法函数</w:t>
      </w:r>
      <w:r>
        <w:tab/>
      </w:r>
      <w:r>
        <w:fldChar w:fldCharType="begin"/>
      </w:r>
      <w:r>
        <w:instrText xml:space="preserve"> PAGEREF _Toc389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  <w:lang w:val="en-US" w:eastAsia="zh-CN"/>
        </w:rPr>
        <w:t>包to 类库jar映射图  package view</w:t>
      </w:r>
      <w:r>
        <w:tab/>
      </w:r>
      <w:r>
        <w:fldChar w:fldCharType="begin"/>
      </w:r>
      <w:r>
        <w:instrText xml:space="preserve"> PAGEREF _Toc234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4.12. </w:t>
      </w:r>
      <w:r>
        <w:rPr>
          <w:rFonts w:hint="eastAsia"/>
          <w:lang w:val="en-US" w:eastAsia="zh-CN"/>
        </w:rPr>
        <w:t>类库列表架构表与主要类库 类库依赖  类库2类库</w:t>
      </w:r>
      <w:r>
        <w:tab/>
      </w:r>
      <w:r>
        <w:fldChar w:fldCharType="begin"/>
      </w:r>
      <w:r>
        <w:instrText xml:space="preserve"> PAGEREF _Toc12831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4.13. </w:t>
      </w:r>
      <w:r>
        <w:rPr>
          <w:rFonts w:hint="eastAsia"/>
          <w:lang w:val="en-US" w:eastAsia="zh-CN"/>
        </w:rPr>
        <w:t>类库2项目架构图  dir /b /s即可</w:t>
      </w:r>
      <w:r>
        <w:tab/>
      </w:r>
      <w:r>
        <w:fldChar w:fldCharType="begin"/>
      </w:r>
      <w:r>
        <w:instrText xml:space="preserve"> PAGEREF _Toc24968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可视化代码</w:t>
      </w:r>
      <w:r>
        <w:tab/>
      </w:r>
      <w:r>
        <w:fldChar w:fldCharType="begin"/>
      </w:r>
      <w:r>
        <w:instrText xml:space="preserve"> PAGEREF _Toc22179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架构图树 默认很多都是树形</w:t>
      </w:r>
      <w:r>
        <w:tab/>
      </w:r>
      <w:r>
        <w:fldChar w:fldCharType="begin"/>
      </w:r>
      <w:r>
        <w:instrText xml:space="preserve"> PAGEREF _Toc18428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鱼骨图  功能表</w:t>
      </w:r>
      <w:r>
        <w:tab/>
      </w:r>
      <w:r>
        <w:fldChar w:fldCharType="begin"/>
      </w:r>
      <w:r>
        <w:instrText xml:space="preserve"> PAGEREF _Toc12767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思维导图树木</w:t>
      </w:r>
      <w:r>
        <w:tab/>
      </w:r>
      <w:r>
        <w:fldChar w:fldCharType="begin"/>
      </w:r>
      <w:r>
        <w:instrText xml:space="preserve"> PAGEREF _Toc27292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时间轴 顺序执行的时间轴</w:t>
      </w:r>
      <w:r>
        <w:tab/>
      </w:r>
      <w:r>
        <w:fldChar w:fldCharType="begin"/>
      </w:r>
      <w:r>
        <w:instrText xml:space="preserve"> PAGEREF _Toc3238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流程图 语句的时间轴，模块时间轴，可以分支循环</w:t>
      </w:r>
      <w:r>
        <w:tab/>
      </w:r>
      <w:r>
        <w:fldChar w:fldCharType="begin"/>
      </w:r>
      <w:r>
        <w:instrText xml:space="preserve"> PAGEREF _Toc29558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 xml:space="preserve">关系图  玫瑰图 </w:t>
      </w:r>
      <w:r>
        <w:rPr>
          <w:rFonts w:hint="default"/>
        </w:rPr>
        <w:t>漏斗图</w:t>
      </w:r>
      <w:r>
        <w:tab/>
      </w:r>
      <w:r>
        <w:fldChar w:fldCharType="begin"/>
      </w:r>
      <w:r>
        <w:instrText xml:space="preserve"> PAGEREF _Toc812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代码宏观  项目统计分析</w:t>
      </w:r>
      <w:r>
        <w:tab/>
      </w:r>
      <w:r>
        <w:fldChar w:fldCharType="begin"/>
      </w:r>
      <w:r>
        <w:instrText xml:space="preserve"> PAGEREF _Toc18119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_Toc9774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7129"/>
      <w:r>
        <w:rPr>
          <w:rFonts w:hint="eastAsia"/>
          <w:lang w:val="en-US" w:eastAsia="zh-CN"/>
        </w:rPr>
        <w:t>代码就像一首歌，一个文章，一个绘画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7546"/>
      <w:r>
        <w:rPr>
          <w:rFonts w:hint="eastAsia"/>
          <w:lang w:val="en-US" w:eastAsia="zh-CN"/>
        </w:rPr>
        <w:t>代码就像文章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192"/>
      <w:r>
        <w:rPr>
          <w:rFonts w:hint="eastAsia"/>
          <w:lang w:val="en-US" w:eastAsia="zh-CN"/>
        </w:rPr>
        <w:t>，要流畅读出来，使用dsl 方法连模式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8330"/>
      <w:r>
        <w:rPr>
          <w:rFonts w:hint="eastAsia"/>
          <w:lang w:val="en-US" w:eastAsia="zh-CN"/>
        </w:rPr>
        <w:t>段落划分与布局 按照思维导图布局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769"/>
      <w:r>
        <w:rPr>
          <w:rFonts w:hint="eastAsia"/>
          <w:lang w:val="en-US" w:eastAsia="zh-CN"/>
        </w:rPr>
        <w:t>代码的修辞排比 对齐 有add 对应del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964"/>
      <w:r>
        <w:rPr>
          <w:rFonts w:hint="eastAsia"/>
          <w:lang w:val="en-US" w:eastAsia="zh-CN"/>
        </w:rPr>
        <w:t>辞藻要华丽（fac proxy 等系统高大上词汇）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707"/>
      <w:r>
        <w:rPr>
          <w:rFonts w:hint="eastAsia"/>
          <w:lang w:val="en-US" w:eastAsia="zh-CN"/>
        </w:rPr>
        <w:t>代码就像音乐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4622"/>
      <w:r>
        <w:rPr>
          <w:rFonts w:hint="eastAsia"/>
          <w:lang w:val="en-US" w:eastAsia="zh-CN"/>
        </w:rPr>
        <w:t>代码就像绘画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5000"/>
      <w:r>
        <w:rPr>
          <w:rFonts w:hint="eastAsia"/>
          <w:lang w:val="en-US" w:eastAsia="zh-CN"/>
        </w:rPr>
        <w:t>布局要好看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7530"/>
      <w:r>
        <w:rPr>
          <w:rFonts w:hint="eastAsia"/>
          <w:lang w:val="en-US" w:eastAsia="zh-CN"/>
        </w:rPr>
        <w:t>用色得当 方法用蓝色青色把，天空的颜色 ，数据变量属性用绿色吧就像大地。。其他红色小小点缀一下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流程控制，关键词用红色</w:t>
      </w:r>
    </w:p>
    <w:p>
      <w:pPr>
        <w:pStyle w:val="3"/>
        <w:rPr>
          <w:rFonts w:hint="eastAsia"/>
          <w:lang w:val="en-US" w:eastAsia="zh-CN"/>
        </w:rPr>
      </w:pPr>
      <w:bookmarkStart w:id="10" w:name="_Toc1840"/>
      <w:r>
        <w:rPr>
          <w:rFonts w:hint="eastAsia"/>
          <w:lang w:val="en-US" w:eastAsia="zh-CN"/>
        </w:rPr>
        <w:t>代码截图好看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7516"/>
      <w:r>
        <w:rPr>
          <w:rFonts w:hint="eastAsia"/>
          <w:lang w:val="en-US" w:eastAsia="zh-CN"/>
        </w:rPr>
        <w:t>代码可视化  流程图  一个方法内，多个代码行的关系图 语句to方法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5371"/>
      <w:r>
        <w:rPr>
          <w:rFonts w:hint="eastAsia"/>
          <w:lang w:val="en-US" w:eastAsia="zh-CN"/>
        </w:rPr>
        <w:t>类图 类结构图 Outline   方法to方法 范围：本类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0359"/>
      <w:r>
        <w:rPr>
          <w:rFonts w:hint="eastAsia"/>
          <w:lang w:val="en-US" w:eastAsia="zh-CN"/>
        </w:rPr>
        <w:t>call hierarchy调用链层次关系图  方法to方法 范围：跨类</w:t>
      </w:r>
      <w:bookmarkEnd w:id="1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2237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Toc3581"/>
      <w:r>
        <w:rPr>
          <w:rFonts w:hint="eastAsia"/>
          <w:lang w:val="en-US" w:eastAsia="zh-CN"/>
        </w:rPr>
        <w:t>Outline,member视图 方法to类   范围：一个类</w:t>
      </w:r>
      <w:bookmarkEnd w:id="14"/>
    </w:p>
    <w:p>
      <w:pPr>
        <w:pStyle w:val="3"/>
      </w:pPr>
      <w:bookmarkStart w:id="15" w:name="_Toc20829"/>
      <w:r>
        <w:rPr>
          <w:rFonts w:hint="eastAsia"/>
          <w:lang w:val="en-US" w:eastAsia="zh-CN"/>
        </w:rPr>
        <w:t>.type hierarchy 多个类的层次链关系 类to类 范围：</w:t>
      </w:r>
      <w:bookmarkEnd w:id="15"/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428365" cy="1323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6" w:name="_Toc11557"/>
      <w:r>
        <w:rPr>
          <w:rFonts w:hint="eastAsia"/>
          <w:lang w:val="en-US" w:eastAsia="zh-CN"/>
        </w:rPr>
        <w:t>Package view 代码的组织结构图，types视图   类to包  范围：一个包</w:t>
      </w:r>
      <w:bookmarkEnd w:id="16"/>
    </w:p>
    <w:p>
      <w:r>
        <w:drawing>
          <wp:inline distT="0" distB="0" distL="114300" distR="114300">
            <wp:extent cx="2286000" cy="1952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7" w:name="_Toc389"/>
      <w:r>
        <w:rPr>
          <w:rFonts w:hint="eastAsia"/>
          <w:lang w:val="en-US" w:eastAsia="zh-CN"/>
        </w:rPr>
        <w:t>面包线导航 包》类》方法函数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Ritkey&gt;ooen breadcrumb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20288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34"/>
      <w:r>
        <w:rPr>
          <w:rFonts w:hint="eastAsia"/>
          <w:lang w:val="en-US" w:eastAsia="zh-CN"/>
        </w:rPr>
        <w:t>包to 类库jar映射图  package view</w:t>
      </w:r>
      <w:bookmarkEnd w:id="1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3075940"/>
            <wp:effectExtent l="0" t="0" r="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9" w:name="_Toc12831"/>
      <w:r>
        <w:rPr>
          <w:rFonts w:hint="eastAsia"/>
          <w:lang w:val="en-US" w:eastAsia="zh-CN"/>
        </w:rPr>
        <w:t>类库列表架构表与主要类库 类库依赖  类库2类库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更具jar，分析名称，生成maven 配置，然后下载，统计仓库里面的jar即可。。</w:t>
      </w:r>
    </w:p>
    <w:p>
      <w:pPr>
        <w:pStyle w:val="3"/>
        <w:rPr>
          <w:rFonts w:hint="eastAsia"/>
          <w:lang w:val="en-US" w:eastAsia="zh-CN"/>
        </w:rPr>
      </w:pPr>
      <w:bookmarkStart w:id="20" w:name="_Toc24968"/>
      <w:r>
        <w:rPr>
          <w:rFonts w:hint="eastAsia"/>
          <w:lang w:val="en-US" w:eastAsia="zh-CN"/>
        </w:rPr>
        <w:t>类库2项目架构图  dir /b /s即可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2179"/>
      <w:r>
        <w:rPr>
          <w:rFonts w:hint="eastAsia"/>
          <w:lang w:val="en-US" w:eastAsia="zh-CN"/>
        </w:rPr>
        <w:t>可视化代码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8428"/>
      <w:r>
        <w:rPr>
          <w:rFonts w:hint="eastAsia"/>
          <w:lang w:val="en-US" w:eastAsia="zh-CN"/>
        </w:rPr>
        <w:t>架构图树 默认很多都是树形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2767"/>
      <w:r>
        <w:rPr>
          <w:rFonts w:hint="eastAsia"/>
          <w:lang w:val="en-US" w:eastAsia="zh-CN"/>
        </w:rPr>
        <w:t>鱼骨图  功能表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7292"/>
      <w:r>
        <w:rPr>
          <w:rFonts w:hint="eastAsia"/>
          <w:lang w:val="en-US" w:eastAsia="zh-CN"/>
        </w:rPr>
        <w:t>思维导图树木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238"/>
      <w:r>
        <w:rPr>
          <w:rFonts w:hint="eastAsia"/>
          <w:lang w:val="en-US" w:eastAsia="zh-CN"/>
        </w:rPr>
        <w:t>时间轴 顺序执行的时间轴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9558"/>
      <w:r>
        <w:rPr>
          <w:rFonts w:hint="eastAsia"/>
          <w:lang w:val="en-US" w:eastAsia="zh-CN"/>
        </w:rPr>
        <w:t>流程图 语句的时间轴，模块时间轴，可以分支循环</w:t>
      </w:r>
      <w:bookmarkEnd w:id="2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27" w:name="_Toc812"/>
      <w:r>
        <w:rPr>
          <w:rFonts w:hint="eastAsia"/>
          <w:lang w:val="en-US" w:eastAsia="zh-CN"/>
        </w:rPr>
        <w:t xml:space="preserve">关系图  玫瑰图 </w:t>
      </w:r>
      <w:r>
        <w:rPr>
          <w:rFonts w:hint="default"/>
        </w:rPr>
        <w:t>漏斗图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8119"/>
      <w:r>
        <w:rPr>
          <w:rFonts w:hint="eastAsia"/>
          <w:lang w:val="en-US" w:eastAsia="zh-CN"/>
        </w:rPr>
        <w:t>代码宏观  项目统计分析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9774"/>
      <w:r>
        <w:rPr>
          <w:rFonts w:hint="eastAsia"/>
          <w:lang w:val="en-US" w:eastAsia="zh-CN"/>
        </w:rPr>
        <w:t>参考资料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代码的导航.docx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 可视化的艺术 attilax著 v3 s51.docx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A2A5E"/>
    <w:multiLevelType w:val="multilevel"/>
    <w:tmpl w:val="81DA2A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48B9"/>
    <w:rsid w:val="00AC65F9"/>
    <w:rsid w:val="03903FA6"/>
    <w:rsid w:val="048B65BD"/>
    <w:rsid w:val="04AD7CFA"/>
    <w:rsid w:val="050E20C1"/>
    <w:rsid w:val="054875DD"/>
    <w:rsid w:val="060E5824"/>
    <w:rsid w:val="07B65F94"/>
    <w:rsid w:val="08464306"/>
    <w:rsid w:val="094A3BCC"/>
    <w:rsid w:val="0B265A5A"/>
    <w:rsid w:val="0C44729C"/>
    <w:rsid w:val="0DC02792"/>
    <w:rsid w:val="0DFF1EFD"/>
    <w:rsid w:val="0F274C75"/>
    <w:rsid w:val="123D5DD2"/>
    <w:rsid w:val="12C1051D"/>
    <w:rsid w:val="14345BAE"/>
    <w:rsid w:val="14BD01CF"/>
    <w:rsid w:val="19462A3A"/>
    <w:rsid w:val="1A4F58FA"/>
    <w:rsid w:val="1B427D31"/>
    <w:rsid w:val="1FEE2847"/>
    <w:rsid w:val="20786917"/>
    <w:rsid w:val="24517A0F"/>
    <w:rsid w:val="24C73B37"/>
    <w:rsid w:val="258F06F0"/>
    <w:rsid w:val="29EF07D2"/>
    <w:rsid w:val="2B497B3D"/>
    <w:rsid w:val="2B666021"/>
    <w:rsid w:val="2C2D48EC"/>
    <w:rsid w:val="2E7D5BC1"/>
    <w:rsid w:val="2EC708DA"/>
    <w:rsid w:val="2F710EAE"/>
    <w:rsid w:val="2F900ACE"/>
    <w:rsid w:val="307C465F"/>
    <w:rsid w:val="3180266C"/>
    <w:rsid w:val="31D54EBA"/>
    <w:rsid w:val="32294D16"/>
    <w:rsid w:val="37961F51"/>
    <w:rsid w:val="38113445"/>
    <w:rsid w:val="39110567"/>
    <w:rsid w:val="3ABF2DDE"/>
    <w:rsid w:val="3B2E5E73"/>
    <w:rsid w:val="3C20395B"/>
    <w:rsid w:val="3D5C2BCE"/>
    <w:rsid w:val="3DA15D9E"/>
    <w:rsid w:val="3EE6752B"/>
    <w:rsid w:val="3FE723A5"/>
    <w:rsid w:val="40BD6F09"/>
    <w:rsid w:val="41EB3C7F"/>
    <w:rsid w:val="459F6009"/>
    <w:rsid w:val="4715643E"/>
    <w:rsid w:val="47E10749"/>
    <w:rsid w:val="48C92A17"/>
    <w:rsid w:val="49F177D0"/>
    <w:rsid w:val="4A173A03"/>
    <w:rsid w:val="4AC10237"/>
    <w:rsid w:val="4B9031F3"/>
    <w:rsid w:val="4BAA7347"/>
    <w:rsid w:val="4C3D1E4F"/>
    <w:rsid w:val="4C555874"/>
    <w:rsid w:val="4CC40070"/>
    <w:rsid w:val="4E555826"/>
    <w:rsid w:val="4EC94BE0"/>
    <w:rsid w:val="50CA29A6"/>
    <w:rsid w:val="51624773"/>
    <w:rsid w:val="51A33E9B"/>
    <w:rsid w:val="529D1228"/>
    <w:rsid w:val="52B857DB"/>
    <w:rsid w:val="532656A6"/>
    <w:rsid w:val="53F36FB4"/>
    <w:rsid w:val="55DE48B9"/>
    <w:rsid w:val="56F0470E"/>
    <w:rsid w:val="598E7632"/>
    <w:rsid w:val="59CE5E7C"/>
    <w:rsid w:val="59D83CA9"/>
    <w:rsid w:val="5A2725C6"/>
    <w:rsid w:val="5AD71A62"/>
    <w:rsid w:val="5B5F0C08"/>
    <w:rsid w:val="5BB95B96"/>
    <w:rsid w:val="5CD7002F"/>
    <w:rsid w:val="5D4E3C95"/>
    <w:rsid w:val="5E353C20"/>
    <w:rsid w:val="5E797554"/>
    <w:rsid w:val="5F8E04F3"/>
    <w:rsid w:val="61C07EDF"/>
    <w:rsid w:val="62670282"/>
    <w:rsid w:val="63FB48AF"/>
    <w:rsid w:val="643E2A92"/>
    <w:rsid w:val="65C43E49"/>
    <w:rsid w:val="671367B6"/>
    <w:rsid w:val="672C7777"/>
    <w:rsid w:val="67912F51"/>
    <w:rsid w:val="683816F0"/>
    <w:rsid w:val="68454286"/>
    <w:rsid w:val="68C810FE"/>
    <w:rsid w:val="69E72651"/>
    <w:rsid w:val="6BE8132F"/>
    <w:rsid w:val="6C447F9D"/>
    <w:rsid w:val="6CA82173"/>
    <w:rsid w:val="6D294169"/>
    <w:rsid w:val="6D535020"/>
    <w:rsid w:val="6FDF1940"/>
    <w:rsid w:val="705452FA"/>
    <w:rsid w:val="72D81251"/>
    <w:rsid w:val="73480E3C"/>
    <w:rsid w:val="757F0B18"/>
    <w:rsid w:val="76B324F9"/>
    <w:rsid w:val="76C916A4"/>
    <w:rsid w:val="770139C7"/>
    <w:rsid w:val="77A83074"/>
    <w:rsid w:val="7B5A46C8"/>
    <w:rsid w:val="7B6B4933"/>
    <w:rsid w:val="7D9B4E96"/>
    <w:rsid w:val="7E295787"/>
    <w:rsid w:val="7E79383A"/>
    <w:rsid w:val="7F65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2018-05-03T01:44:00Z</dcterms:created>
  <dc:creator>ATI老哇的爪子007</dc:creator>
  <cp:lastModifiedBy>ATI老哇的爪子007</cp:lastModifiedBy>
  <dcterms:modified xsi:type="dcterms:W3CDTF">2018-05-03T03:06:47Z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